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80C22" w14:textId="1055E690" w:rsidR="001D54EE" w:rsidRPr="00972BD1" w:rsidRDefault="00F928D3" w:rsidP="003142E3">
      <w:pPr>
        <w:tabs>
          <w:tab w:val="center" w:pos="4535"/>
          <w:tab w:val="right" w:pos="9070"/>
        </w:tabs>
        <w:spacing w:line="259" w:lineRule="auto"/>
        <w:rPr>
          <w:b/>
          <w:smallCaps/>
          <w:sz w:val="52"/>
          <w:szCs w:val="52"/>
        </w:rPr>
      </w:pPr>
      <w:r>
        <w:rPr>
          <w:b/>
          <w:smallCaps/>
          <w:sz w:val="52"/>
          <w:szCs w:val="52"/>
        </w:rPr>
        <w:tab/>
      </w:r>
      <w:sdt>
        <w:sdtPr>
          <w:rPr>
            <w:b/>
            <w:smallCaps/>
            <w:sz w:val="52"/>
            <w:szCs w:val="52"/>
          </w:rPr>
          <w:alias w:val="Choose report type"/>
          <w:tag w:val="Choose report type"/>
          <w:id w:val="1050890550"/>
          <w:dropDownList>
            <w:listItem w:displayText="Choose report type" w:value="Choose report type"/>
            <w:listItem w:displayText="Progress Report" w:value="Progress Report"/>
            <w:listItem w:displayText="Quarterly Progress Report" w:value="Quarterly Progress Report"/>
            <w:listItem w:displayText="Annual Progress Report" w:value="Annual Progress Report"/>
            <w:listItem w:displayText="Final Report" w:value="Final Report"/>
          </w:dropDownList>
        </w:sdtPr>
        <w:sdtContent>
          <w:r w:rsidR="006921E5">
            <w:rPr>
              <w:b/>
              <w:smallCaps/>
              <w:sz w:val="52"/>
              <w:szCs w:val="52"/>
            </w:rPr>
            <w:t>Annual Progress Report</w:t>
          </w:r>
        </w:sdtContent>
      </w:sdt>
      <w:r>
        <w:rPr>
          <w:b/>
          <w:smallCaps/>
          <w:sz w:val="52"/>
          <w:szCs w:val="52"/>
        </w:rPr>
        <w:tab/>
      </w:r>
      <w:r>
        <w:rPr>
          <w:b/>
          <w:smallCaps/>
          <w:noProof/>
          <w:sz w:val="52"/>
          <w:szCs w:val="52"/>
        </w:rPr>
        <w:drawing>
          <wp:inline distT="0" distB="0" distL="0" distR="0" wp14:anchorId="4A7ADE68" wp14:editId="66B3092E">
            <wp:extent cx="482600" cy="990600"/>
            <wp:effectExtent l="0" t="0" r="0" b="0"/>
            <wp:docPr id="839453976" name="Picture 1" descr="A blue square with white text and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453976" name="Picture 1" descr="A blue square with white text and a logo&#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82600" cy="990600"/>
                    </a:xfrm>
                    <a:prstGeom prst="rect">
                      <a:avLst/>
                    </a:prstGeom>
                  </pic:spPr>
                </pic:pic>
              </a:graphicData>
            </a:graphic>
          </wp:inline>
        </w:drawing>
      </w:r>
    </w:p>
    <w:p w14:paraId="43061ADD" w14:textId="74FA7E40" w:rsidR="001D54EE" w:rsidRPr="00AF0741" w:rsidRDefault="001D54EE" w:rsidP="003142E3">
      <w:pPr>
        <w:spacing w:line="259" w:lineRule="auto"/>
        <w:jc w:val="center"/>
        <w:rPr>
          <w:b/>
          <w:sz w:val="28"/>
          <w:szCs w:val="28"/>
        </w:rPr>
      </w:pPr>
    </w:p>
    <w:p w14:paraId="5C41780F" w14:textId="77777777" w:rsidR="001D54EE" w:rsidRPr="00AF0741" w:rsidRDefault="001D54EE" w:rsidP="003142E3">
      <w:pPr>
        <w:spacing w:line="259" w:lineRule="auto"/>
        <w:rPr>
          <w:sz w:val="28"/>
          <w:szCs w:val="28"/>
        </w:rPr>
      </w:pPr>
    </w:p>
    <w:p w14:paraId="7D936FA9" w14:textId="3DF048AA" w:rsidR="001D54EE" w:rsidRPr="00AF0741" w:rsidRDefault="001D54EE" w:rsidP="003142E3">
      <w:pPr>
        <w:pStyle w:val="BodyText"/>
        <w:spacing w:after="0" w:line="259" w:lineRule="auto"/>
        <w:ind w:left="660"/>
        <w:jc w:val="left"/>
        <w:rPr>
          <w:b/>
          <w:sz w:val="28"/>
          <w:szCs w:val="28"/>
          <w:lang w:val="en-GB"/>
        </w:rPr>
      </w:pPr>
      <w:bookmarkStart w:id="0" w:name="_Toc153888542"/>
      <w:bookmarkStart w:id="1" w:name="_Toc153888630"/>
      <w:bookmarkStart w:id="2" w:name="_Toc154140520"/>
      <w:bookmarkStart w:id="3" w:name="_Toc154140575"/>
      <w:r w:rsidRPr="00AF0741">
        <w:rPr>
          <w:b/>
          <w:sz w:val="28"/>
          <w:szCs w:val="28"/>
          <w:lang w:val="en-GB"/>
        </w:rPr>
        <w:t>United Nations Development Programme</w:t>
      </w:r>
      <w:bookmarkEnd w:id="0"/>
      <w:bookmarkEnd w:id="1"/>
      <w:bookmarkEnd w:id="2"/>
      <w:bookmarkEnd w:id="3"/>
      <w:r w:rsidR="007F43B2">
        <w:rPr>
          <w:b/>
          <w:sz w:val="28"/>
          <w:szCs w:val="28"/>
          <w:lang w:val="en-GB"/>
        </w:rPr>
        <w:t xml:space="preserve"> </w:t>
      </w:r>
      <w:bookmarkStart w:id="4" w:name="_Toc153888544"/>
      <w:bookmarkStart w:id="5" w:name="_Toc153888632"/>
      <w:bookmarkStart w:id="6" w:name="_Toc154140522"/>
      <w:bookmarkStart w:id="7" w:name="_Toc154140577"/>
      <w:r w:rsidR="003A5629">
        <w:rPr>
          <w:b/>
          <w:sz w:val="28"/>
          <w:szCs w:val="28"/>
          <w:lang w:val="en-GB"/>
        </w:rPr>
        <w:t>Albania</w:t>
      </w:r>
    </w:p>
    <w:bookmarkEnd w:id="4"/>
    <w:bookmarkEnd w:id="5"/>
    <w:bookmarkEnd w:id="6"/>
    <w:bookmarkEnd w:id="7"/>
    <w:p w14:paraId="695D354B" w14:textId="77777777" w:rsidR="007F43B2" w:rsidRDefault="007F43B2" w:rsidP="003142E3">
      <w:pPr>
        <w:pStyle w:val="BodyText"/>
        <w:spacing w:after="0" w:line="259" w:lineRule="auto"/>
        <w:ind w:left="660"/>
        <w:jc w:val="left"/>
        <w:rPr>
          <w:b/>
          <w:sz w:val="28"/>
          <w:szCs w:val="28"/>
          <w:lang w:val="en-GB"/>
        </w:rPr>
      </w:pPr>
    </w:p>
    <w:p w14:paraId="1C2F93F1" w14:textId="46208A0F" w:rsidR="00B377B9" w:rsidRDefault="003A5629" w:rsidP="003142E3">
      <w:pPr>
        <w:pStyle w:val="BodyText"/>
        <w:spacing w:after="0" w:line="259" w:lineRule="auto"/>
        <w:ind w:left="660"/>
        <w:jc w:val="left"/>
        <w:rPr>
          <w:b/>
          <w:sz w:val="28"/>
          <w:szCs w:val="28"/>
          <w:lang w:val="en-GB"/>
        </w:rPr>
      </w:pPr>
      <w:r>
        <w:rPr>
          <w:b/>
          <w:sz w:val="28"/>
          <w:szCs w:val="28"/>
          <w:lang w:val="en-GB"/>
        </w:rPr>
        <w:t>Skills Development for Employment Programme</w:t>
      </w:r>
    </w:p>
    <w:p w14:paraId="606FBE48" w14:textId="779E90AD" w:rsidR="003A5629" w:rsidRPr="00AF0741" w:rsidRDefault="003A5629" w:rsidP="003142E3">
      <w:pPr>
        <w:pStyle w:val="BodyText"/>
        <w:spacing w:after="0" w:line="259" w:lineRule="auto"/>
        <w:ind w:left="660"/>
        <w:jc w:val="left"/>
        <w:rPr>
          <w:b/>
          <w:sz w:val="28"/>
          <w:szCs w:val="28"/>
          <w:lang w:val="en-GB"/>
        </w:rPr>
      </w:pPr>
      <w:r>
        <w:rPr>
          <w:b/>
          <w:sz w:val="28"/>
          <w:szCs w:val="28"/>
          <w:lang w:val="en-GB"/>
        </w:rPr>
        <w:t>Exit Phase 2023 - 2027</w:t>
      </w:r>
    </w:p>
    <w:p w14:paraId="2C410143" w14:textId="77777777" w:rsidR="003A5629" w:rsidRDefault="003A5629" w:rsidP="003142E3">
      <w:pPr>
        <w:pStyle w:val="BodyText"/>
        <w:spacing w:after="0" w:line="259" w:lineRule="auto"/>
        <w:ind w:left="660"/>
        <w:jc w:val="left"/>
        <w:rPr>
          <w:b/>
          <w:sz w:val="28"/>
          <w:szCs w:val="28"/>
          <w:lang w:val="en-GB"/>
        </w:rPr>
      </w:pPr>
      <w:bookmarkStart w:id="8" w:name="_Toc153888545"/>
      <w:bookmarkStart w:id="9" w:name="_Toc153888633"/>
      <w:bookmarkStart w:id="10" w:name="_Toc154140524"/>
      <w:bookmarkStart w:id="11" w:name="_Toc154140579"/>
    </w:p>
    <w:p w14:paraId="2BED10F8" w14:textId="5F69969C" w:rsidR="00AD72CC" w:rsidRPr="007F43B2" w:rsidRDefault="00C327C2" w:rsidP="003142E3">
      <w:pPr>
        <w:pStyle w:val="BodyText"/>
        <w:spacing w:after="0" w:line="259" w:lineRule="auto"/>
        <w:ind w:left="660"/>
        <w:jc w:val="left"/>
        <w:rPr>
          <w:bCs/>
          <w:sz w:val="28"/>
          <w:szCs w:val="28"/>
          <w:lang w:val="en-GB"/>
        </w:rPr>
      </w:pPr>
      <w:bookmarkStart w:id="12" w:name="_Toc178596899"/>
      <w:bookmarkStart w:id="13" w:name="_Toc178597050"/>
      <w:bookmarkStart w:id="14" w:name="_Toc178598556"/>
      <w:bookmarkStart w:id="15" w:name="_Toc178670260"/>
      <w:bookmarkStart w:id="16" w:name="_Toc178670317"/>
      <w:bookmarkStart w:id="17" w:name="_Toc178675983"/>
      <w:bookmarkEnd w:id="8"/>
      <w:bookmarkEnd w:id="9"/>
      <w:bookmarkEnd w:id="10"/>
      <w:bookmarkEnd w:id="11"/>
      <w:r>
        <w:rPr>
          <w:bCs/>
          <w:sz w:val="28"/>
          <w:szCs w:val="28"/>
          <w:lang w:val="en-GB"/>
        </w:rPr>
        <w:t>December 2025</w:t>
      </w:r>
    </w:p>
    <w:p w14:paraId="40B0D5E2" w14:textId="77777777" w:rsidR="00AD72CC" w:rsidRDefault="00AD72CC" w:rsidP="003142E3">
      <w:pPr>
        <w:pStyle w:val="BodyText"/>
        <w:spacing w:after="0" w:line="259" w:lineRule="auto"/>
        <w:ind w:left="660"/>
        <w:jc w:val="left"/>
        <w:rPr>
          <w:b/>
          <w:sz w:val="28"/>
          <w:szCs w:val="28"/>
          <w:lang w:val="en-GB"/>
        </w:rPr>
      </w:pPr>
    </w:p>
    <w:p w14:paraId="5B0A0622" w14:textId="58938952" w:rsidR="00AD72CC" w:rsidRDefault="00AD72CC" w:rsidP="003142E3">
      <w:pPr>
        <w:pStyle w:val="BodyText"/>
        <w:spacing w:after="0" w:line="259" w:lineRule="auto"/>
        <w:ind w:left="660"/>
        <w:jc w:val="left"/>
        <w:rPr>
          <w:b/>
          <w:sz w:val="28"/>
          <w:szCs w:val="28"/>
          <w:lang w:val="en-GB"/>
        </w:rPr>
      </w:pPr>
    </w:p>
    <w:p w14:paraId="2A9A27AF" w14:textId="77777777" w:rsidR="00AD72CC" w:rsidRPr="00972BD1" w:rsidRDefault="00AD72CC" w:rsidP="003142E3">
      <w:pPr>
        <w:pStyle w:val="BodyText"/>
        <w:spacing w:after="0" w:line="259" w:lineRule="auto"/>
        <w:ind w:left="660"/>
        <w:jc w:val="left"/>
        <w:rPr>
          <w:b/>
          <w:sz w:val="28"/>
          <w:szCs w:val="28"/>
          <w:lang w:val="en-GB"/>
        </w:rPr>
        <w:sectPr w:rsidR="00AD72CC" w:rsidRPr="00972BD1" w:rsidSect="008B083D">
          <w:headerReference w:type="default" r:id="rId14"/>
          <w:pgSz w:w="11906" w:h="16838" w:code="9"/>
          <w:pgMar w:top="1418" w:right="1418" w:bottom="1134" w:left="1418" w:header="680" w:footer="454" w:gutter="0"/>
          <w:pgNumType w:start="1"/>
          <w:cols w:space="708"/>
          <w:docGrid w:linePitch="360"/>
        </w:sect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7"/>
        <w:gridCol w:w="6071"/>
      </w:tblGrid>
      <w:tr w:rsidR="001D54EE" w:rsidRPr="00AF0741" w14:paraId="5B5CF9E7" w14:textId="77777777" w:rsidTr="00AF30D2">
        <w:trPr>
          <w:trHeight w:val="139"/>
        </w:trPr>
        <w:tc>
          <w:tcPr>
            <w:tcW w:w="3397" w:type="dxa"/>
          </w:tcPr>
          <w:p w14:paraId="3EA46974" w14:textId="77777777" w:rsidR="001D54EE" w:rsidRPr="00AF0741" w:rsidRDefault="001D54EE" w:rsidP="003142E3">
            <w:pPr>
              <w:pStyle w:val="Default"/>
              <w:spacing w:line="259" w:lineRule="auto"/>
              <w:rPr>
                <w:rFonts w:ascii="Myriad Pro" w:hAnsi="Myriad Pro"/>
                <w:sz w:val="22"/>
                <w:szCs w:val="22"/>
              </w:rPr>
            </w:pPr>
            <w:r w:rsidRPr="00AF0741">
              <w:rPr>
                <w:rFonts w:ascii="Myriad Pro" w:hAnsi="Myriad Pro"/>
                <w:sz w:val="22"/>
                <w:szCs w:val="22"/>
              </w:rPr>
              <w:lastRenderedPageBreak/>
              <w:t>Reporting Period</w:t>
            </w:r>
          </w:p>
        </w:tc>
        <w:tc>
          <w:tcPr>
            <w:tcW w:w="6071" w:type="dxa"/>
          </w:tcPr>
          <w:p w14:paraId="446E6D1E" w14:textId="0E953E7F" w:rsidR="001D54EE" w:rsidRPr="00AF0741" w:rsidRDefault="003A5629" w:rsidP="003142E3">
            <w:pPr>
              <w:pStyle w:val="Default"/>
              <w:spacing w:line="259" w:lineRule="auto"/>
              <w:rPr>
                <w:rFonts w:ascii="Myriad Pro" w:hAnsi="Myriad Pro"/>
                <w:sz w:val="22"/>
                <w:szCs w:val="22"/>
              </w:rPr>
            </w:pPr>
            <w:r>
              <w:rPr>
                <w:rFonts w:ascii="Myriad Pro" w:hAnsi="Myriad Pro"/>
                <w:sz w:val="22"/>
                <w:szCs w:val="22"/>
              </w:rPr>
              <w:t>1</w:t>
            </w:r>
            <w:r w:rsidRPr="003A5629">
              <w:rPr>
                <w:rFonts w:ascii="Myriad Pro" w:hAnsi="Myriad Pro"/>
                <w:sz w:val="22"/>
                <w:szCs w:val="22"/>
                <w:vertAlign w:val="superscript"/>
              </w:rPr>
              <w:t>st</w:t>
            </w:r>
            <w:r>
              <w:rPr>
                <w:rFonts w:ascii="Myriad Pro" w:hAnsi="Myriad Pro"/>
                <w:sz w:val="22"/>
                <w:szCs w:val="22"/>
              </w:rPr>
              <w:t xml:space="preserve"> January – 31</w:t>
            </w:r>
            <w:r w:rsidRPr="003A5629">
              <w:rPr>
                <w:rFonts w:ascii="Myriad Pro" w:hAnsi="Myriad Pro"/>
                <w:sz w:val="22"/>
                <w:szCs w:val="22"/>
                <w:vertAlign w:val="superscript"/>
              </w:rPr>
              <w:t>st</w:t>
            </w:r>
            <w:r>
              <w:rPr>
                <w:rFonts w:ascii="Myriad Pro" w:hAnsi="Myriad Pro"/>
                <w:sz w:val="22"/>
                <w:szCs w:val="22"/>
              </w:rPr>
              <w:t xml:space="preserve"> December </w:t>
            </w:r>
            <w:r w:rsidR="006B5548">
              <w:rPr>
                <w:rFonts w:ascii="Myriad Pro" w:hAnsi="Myriad Pro"/>
                <w:sz w:val="22"/>
                <w:szCs w:val="22"/>
              </w:rPr>
              <w:t>2025</w:t>
            </w:r>
          </w:p>
        </w:tc>
      </w:tr>
      <w:tr w:rsidR="001D54EE" w:rsidRPr="00AF0741" w14:paraId="3E1EC265" w14:textId="77777777" w:rsidTr="00AF30D2">
        <w:trPr>
          <w:trHeight w:val="139"/>
        </w:trPr>
        <w:tc>
          <w:tcPr>
            <w:tcW w:w="3397" w:type="dxa"/>
          </w:tcPr>
          <w:p w14:paraId="18EC033D" w14:textId="77777777" w:rsidR="001D54EE" w:rsidRPr="00AF0741" w:rsidRDefault="001D54EE" w:rsidP="003142E3">
            <w:pPr>
              <w:pStyle w:val="Default"/>
              <w:spacing w:line="259" w:lineRule="auto"/>
              <w:rPr>
                <w:rFonts w:ascii="Myriad Pro" w:hAnsi="Myriad Pro"/>
                <w:sz w:val="22"/>
                <w:szCs w:val="22"/>
              </w:rPr>
            </w:pPr>
            <w:r>
              <w:rPr>
                <w:rFonts w:ascii="Myriad Pro" w:hAnsi="Myriad Pro"/>
                <w:sz w:val="22"/>
                <w:szCs w:val="22"/>
              </w:rPr>
              <w:t>Donor</w:t>
            </w:r>
          </w:p>
        </w:tc>
        <w:tc>
          <w:tcPr>
            <w:tcW w:w="6071" w:type="dxa"/>
          </w:tcPr>
          <w:p w14:paraId="3144F95A" w14:textId="3848C30A" w:rsidR="001D54EE" w:rsidRPr="00AF0741" w:rsidRDefault="003A5629" w:rsidP="003142E3">
            <w:pPr>
              <w:pStyle w:val="Default"/>
              <w:spacing w:line="259" w:lineRule="auto"/>
              <w:rPr>
                <w:rFonts w:ascii="Myriad Pro" w:hAnsi="Myriad Pro"/>
                <w:sz w:val="22"/>
                <w:szCs w:val="22"/>
              </w:rPr>
            </w:pPr>
            <w:r>
              <w:rPr>
                <w:rFonts w:ascii="Myriad Pro" w:hAnsi="Myriad Pro"/>
                <w:sz w:val="22"/>
                <w:szCs w:val="22"/>
              </w:rPr>
              <w:t>Swiss Development Cooperation</w:t>
            </w:r>
          </w:p>
        </w:tc>
      </w:tr>
      <w:tr w:rsidR="001F051D" w:rsidRPr="00AF0741" w14:paraId="274AB5E9" w14:textId="77777777" w:rsidTr="00AF30D2">
        <w:trPr>
          <w:trHeight w:val="139"/>
        </w:trPr>
        <w:tc>
          <w:tcPr>
            <w:tcW w:w="3397" w:type="dxa"/>
          </w:tcPr>
          <w:p w14:paraId="4F17D378" w14:textId="4A2F4ED0" w:rsidR="001F051D" w:rsidRDefault="001F051D" w:rsidP="003142E3">
            <w:pPr>
              <w:pStyle w:val="Default"/>
              <w:spacing w:line="259" w:lineRule="auto"/>
              <w:rPr>
                <w:rFonts w:ascii="Myriad Pro" w:hAnsi="Myriad Pro"/>
                <w:sz w:val="22"/>
                <w:szCs w:val="22"/>
              </w:rPr>
            </w:pPr>
            <w:r w:rsidRPr="001F051D">
              <w:rPr>
                <w:rFonts w:ascii="Myriad Pro" w:hAnsi="Myriad Pro"/>
                <w:sz w:val="22"/>
                <w:szCs w:val="22"/>
              </w:rPr>
              <w:t>SDC Domain</w:t>
            </w:r>
          </w:p>
        </w:tc>
        <w:tc>
          <w:tcPr>
            <w:tcW w:w="6071" w:type="dxa"/>
          </w:tcPr>
          <w:p w14:paraId="08E0A027" w14:textId="77777777" w:rsidR="001F051D" w:rsidRPr="001F051D" w:rsidRDefault="001F051D" w:rsidP="003142E3">
            <w:pPr>
              <w:pStyle w:val="Default"/>
              <w:spacing w:line="259" w:lineRule="auto"/>
              <w:rPr>
                <w:rFonts w:ascii="Myriad Pro" w:hAnsi="Myriad Pro"/>
                <w:sz w:val="22"/>
                <w:szCs w:val="22"/>
              </w:rPr>
            </w:pPr>
            <w:r w:rsidRPr="001F051D">
              <w:rPr>
                <w:rFonts w:ascii="Myriad Pro" w:hAnsi="Myriad Pro"/>
                <w:sz w:val="22"/>
                <w:szCs w:val="22"/>
              </w:rPr>
              <w:t xml:space="preserve">Outcome 1: People benefit from inclusive, effective, and democratic institutions. </w:t>
            </w:r>
          </w:p>
          <w:p w14:paraId="60188247" w14:textId="2C6CBC0E" w:rsidR="001F051D" w:rsidRDefault="001F051D" w:rsidP="003142E3">
            <w:pPr>
              <w:pStyle w:val="Default"/>
              <w:spacing w:line="259" w:lineRule="auto"/>
              <w:rPr>
                <w:rFonts w:ascii="Myriad Pro" w:hAnsi="Myriad Pro"/>
                <w:sz w:val="22"/>
                <w:szCs w:val="22"/>
              </w:rPr>
            </w:pPr>
            <w:r w:rsidRPr="001F051D">
              <w:rPr>
                <w:rFonts w:ascii="Myriad Pro" w:hAnsi="Myriad Pro"/>
                <w:sz w:val="22"/>
                <w:szCs w:val="22"/>
              </w:rPr>
              <w:t>Outcome 2: Economic Development and Employment</w:t>
            </w:r>
          </w:p>
        </w:tc>
      </w:tr>
      <w:tr w:rsidR="001D54EE" w:rsidRPr="00AF0741" w14:paraId="3757048A" w14:textId="77777777" w:rsidTr="00AF30D2">
        <w:trPr>
          <w:trHeight w:val="139"/>
        </w:trPr>
        <w:tc>
          <w:tcPr>
            <w:tcW w:w="3397" w:type="dxa"/>
          </w:tcPr>
          <w:p w14:paraId="3D146838" w14:textId="77777777" w:rsidR="001D54EE" w:rsidRPr="00AF0741" w:rsidRDefault="001D54EE" w:rsidP="003142E3">
            <w:pPr>
              <w:pStyle w:val="Default"/>
              <w:spacing w:line="259" w:lineRule="auto"/>
              <w:rPr>
                <w:rFonts w:ascii="Myriad Pro" w:hAnsi="Myriad Pro"/>
                <w:sz w:val="22"/>
                <w:szCs w:val="22"/>
              </w:rPr>
            </w:pPr>
            <w:r w:rsidRPr="00AF0741">
              <w:rPr>
                <w:rFonts w:ascii="Myriad Pro" w:hAnsi="Myriad Pro"/>
                <w:sz w:val="22"/>
                <w:szCs w:val="22"/>
              </w:rPr>
              <w:t xml:space="preserve">Country </w:t>
            </w:r>
          </w:p>
        </w:tc>
        <w:tc>
          <w:tcPr>
            <w:tcW w:w="6071" w:type="dxa"/>
          </w:tcPr>
          <w:p w14:paraId="52EF09C7" w14:textId="334E621E" w:rsidR="001D54EE" w:rsidRPr="00AF0741" w:rsidRDefault="003A5629" w:rsidP="003142E3">
            <w:pPr>
              <w:pStyle w:val="Default"/>
              <w:spacing w:line="259" w:lineRule="auto"/>
              <w:rPr>
                <w:rFonts w:ascii="Myriad Pro" w:hAnsi="Myriad Pro"/>
                <w:sz w:val="22"/>
                <w:szCs w:val="22"/>
              </w:rPr>
            </w:pPr>
            <w:r>
              <w:rPr>
                <w:rFonts w:ascii="Myriad Pro" w:hAnsi="Myriad Pro"/>
                <w:sz w:val="22"/>
                <w:szCs w:val="22"/>
              </w:rPr>
              <w:t>Albania</w:t>
            </w:r>
          </w:p>
        </w:tc>
      </w:tr>
      <w:tr w:rsidR="001D54EE" w:rsidRPr="00AF0741" w14:paraId="047DA5C9" w14:textId="77777777" w:rsidTr="00AF30D2">
        <w:trPr>
          <w:trHeight w:val="139"/>
        </w:trPr>
        <w:tc>
          <w:tcPr>
            <w:tcW w:w="3397" w:type="dxa"/>
          </w:tcPr>
          <w:p w14:paraId="2055F588" w14:textId="77777777" w:rsidR="001D54EE" w:rsidRPr="00AF0741" w:rsidRDefault="001D54EE" w:rsidP="003142E3">
            <w:pPr>
              <w:pStyle w:val="Default"/>
              <w:spacing w:line="259" w:lineRule="auto"/>
              <w:rPr>
                <w:rFonts w:ascii="Myriad Pro" w:hAnsi="Myriad Pro"/>
                <w:sz w:val="22"/>
                <w:szCs w:val="22"/>
              </w:rPr>
            </w:pPr>
            <w:r w:rsidRPr="00AF0741">
              <w:rPr>
                <w:rFonts w:ascii="Myriad Pro" w:hAnsi="Myriad Pro"/>
                <w:sz w:val="22"/>
                <w:szCs w:val="22"/>
              </w:rPr>
              <w:t>Project Title</w:t>
            </w:r>
          </w:p>
        </w:tc>
        <w:tc>
          <w:tcPr>
            <w:tcW w:w="6071" w:type="dxa"/>
          </w:tcPr>
          <w:p w14:paraId="1CB91C41" w14:textId="5108E564" w:rsidR="001D54EE" w:rsidRPr="00AF0741" w:rsidRDefault="003A5629" w:rsidP="003142E3">
            <w:pPr>
              <w:pStyle w:val="Default"/>
              <w:spacing w:line="259" w:lineRule="auto"/>
              <w:rPr>
                <w:rFonts w:ascii="Myriad Pro" w:hAnsi="Myriad Pro"/>
                <w:sz w:val="22"/>
                <w:szCs w:val="22"/>
              </w:rPr>
            </w:pPr>
            <w:r>
              <w:rPr>
                <w:rFonts w:ascii="Myriad Pro" w:hAnsi="Myriad Pro"/>
                <w:sz w:val="22"/>
                <w:szCs w:val="22"/>
              </w:rPr>
              <w:t>Skills Development for Employment – Exit Phase 2023</w:t>
            </w:r>
            <w:r w:rsidR="006B5548">
              <w:rPr>
                <w:rFonts w:ascii="Myriad Pro" w:hAnsi="Myriad Pro"/>
                <w:sz w:val="22"/>
                <w:szCs w:val="22"/>
              </w:rPr>
              <w:t>-2027</w:t>
            </w:r>
          </w:p>
        </w:tc>
      </w:tr>
      <w:tr w:rsidR="00AF30D2" w:rsidRPr="00AF0741" w14:paraId="734730A5" w14:textId="77777777" w:rsidTr="00AF30D2">
        <w:trPr>
          <w:trHeight w:val="419"/>
        </w:trPr>
        <w:tc>
          <w:tcPr>
            <w:tcW w:w="3397" w:type="dxa"/>
          </w:tcPr>
          <w:p w14:paraId="4028EE57" w14:textId="3EBBCD98" w:rsidR="00AF30D2" w:rsidRPr="00AF0741" w:rsidRDefault="00AF30D2" w:rsidP="003142E3">
            <w:pPr>
              <w:pStyle w:val="Default"/>
              <w:spacing w:line="259" w:lineRule="auto"/>
              <w:rPr>
                <w:rFonts w:ascii="Myriad Pro" w:hAnsi="Myriad Pro"/>
                <w:sz w:val="22"/>
                <w:szCs w:val="22"/>
              </w:rPr>
            </w:pPr>
            <w:r w:rsidRPr="00AF0741">
              <w:rPr>
                <w:rFonts w:ascii="Myriad Pro" w:hAnsi="Myriad Pro"/>
                <w:sz w:val="22"/>
                <w:szCs w:val="22"/>
              </w:rPr>
              <w:t>Project ID</w:t>
            </w:r>
          </w:p>
        </w:tc>
        <w:tc>
          <w:tcPr>
            <w:tcW w:w="6071" w:type="dxa"/>
          </w:tcPr>
          <w:p w14:paraId="7D4C4D87" w14:textId="593DF322" w:rsidR="00AF30D2" w:rsidRPr="00AF0741" w:rsidRDefault="00AF30D2" w:rsidP="003142E3">
            <w:pPr>
              <w:pStyle w:val="Default"/>
              <w:spacing w:line="259" w:lineRule="auto"/>
              <w:rPr>
                <w:rFonts w:ascii="Myriad Pro" w:hAnsi="Myriad Pro"/>
                <w:sz w:val="22"/>
                <w:szCs w:val="22"/>
              </w:rPr>
            </w:pPr>
            <w:r>
              <w:rPr>
                <w:rFonts w:ascii="Myriad Pro" w:hAnsi="Myriad Pro"/>
                <w:sz w:val="22"/>
                <w:szCs w:val="22"/>
              </w:rPr>
              <w:t>01000856</w:t>
            </w:r>
          </w:p>
        </w:tc>
      </w:tr>
      <w:tr w:rsidR="001D54EE" w:rsidRPr="00AF0741" w14:paraId="39528460" w14:textId="77777777" w:rsidTr="00AF30D2">
        <w:trPr>
          <w:trHeight w:val="548"/>
        </w:trPr>
        <w:tc>
          <w:tcPr>
            <w:tcW w:w="3397" w:type="dxa"/>
          </w:tcPr>
          <w:p w14:paraId="1BE49C93" w14:textId="77777777" w:rsidR="001D54EE" w:rsidRDefault="001D54EE" w:rsidP="003142E3">
            <w:pPr>
              <w:pStyle w:val="Default"/>
              <w:spacing w:line="259" w:lineRule="auto"/>
              <w:rPr>
                <w:rFonts w:ascii="Myriad Pro" w:hAnsi="Myriad Pro"/>
                <w:sz w:val="22"/>
                <w:szCs w:val="22"/>
              </w:rPr>
            </w:pPr>
            <w:r>
              <w:rPr>
                <w:rFonts w:ascii="Myriad Pro" w:hAnsi="Myriad Pro"/>
                <w:sz w:val="22"/>
                <w:szCs w:val="22"/>
              </w:rPr>
              <w:t>Outputs</w:t>
            </w:r>
          </w:p>
          <w:p w14:paraId="2FFB9872" w14:textId="77777777" w:rsidR="00136BCA" w:rsidRPr="00AF0741" w:rsidRDefault="00136BCA" w:rsidP="003142E3">
            <w:pPr>
              <w:pStyle w:val="Default"/>
              <w:spacing w:line="259" w:lineRule="auto"/>
              <w:rPr>
                <w:rFonts w:ascii="Myriad Pro" w:hAnsi="Myriad Pro"/>
                <w:sz w:val="22"/>
                <w:szCs w:val="22"/>
              </w:rPr>
            </w:pPr>
            <w:r>
              <w:rPr>
                <w:rFonts w:ascii="Myriad Pro" w:hAnsi="Myriad Pro"/>
                <w:sz w:val="22"/>
                <w:szCs w:val="22"/>
              </w:rPr>
              <w:t>Strategic Plan and/or CPD Outcomes</w:t>
            </w:r>
          </w:p>
        </w:tc>
        <w:tc>
          <w:tcPr>
            <w:tcW w:w="6071" w:type="dxa"/>
          </w:tcPr>
          <w:p w14:paraId="1161FF19" w14:textId="77777777" w:rsidR="00467386" w:rsidRPr="00467386" w:rsidRDefault="00467386" w:rsidP="003142E3">
            <w:pPr>
              <w:pStyle w:val="Default"/>
              <w:spacing w:line="259" w:lineRule="auto"/>
              <w:rPr>
                <w:rFonts w:ascii="Myriad Pro" w:hAnsi="Myriad Pro"/>
              </w:rPr>
            </w:pPr>
            <w:r w:rsidRPr="00467386">
              <w:rPr>
                <w:rFonts w:ascii="Myriad Pro" w:hAnsi="Myriad Pro"/>
              </w:rPr>
              <w:t xml:space="preserve">Outcome 2: </w:t>
            </w:r>
            <w:r w:rsidRPr="00467386">
              <w:rPr>
                <w:rFonts w:ascii="Myriad Pro" w:hAnsi="Myriad Pro"/>
                <w:lang w:val="en-GB"/>
              </w:rPr>
              <w:t>By 2026 innovative and integrated policy solutions accelerate sustainable, productive, and inclusive economic development, enhancing climate change adaptation and mitigation and transition to a green and blue economy.</w:t>
            </w:r>
          </w:p>
          <w:p w14:paraId="77841375" w14:textId="77777777" w:rsidR="00467386" w:rsidRPr="00467386" w:rsidRDefault="00467386" w:rsidP="003142E3">
            <w:pPr>
              <w:pStyle w:val="Default"/>
              <w:spacing w:line="259" w:lineRule="auto"/>
              <w:rPr>
                <w:rFonts w:ascii="Myriad Pro" w:hAnsi="Myriad Pro"/>
              </w:rPr>
            </w:pPr>
            <w:r w:rsidRPr="00467386">
              <w:rPr>
                <w:rFonts w:ascii="Myriad Pro" w:hAnsi="Myriad Pro"/>
              </w:rPr>
              <w:t xml:space="preserve">Output 2.4. Employment and Skills Development: Government institutions increased capacities to strengthen policies and services addressing skills mismatch and increase </w:t>
            </w:r>
            <w:proofErr w:type="spellStart"/>
            <w:r w:rsidRPr="00467386">
              <w:rPr>
                <w:rFonts w:ascii="Myriad Pro" w:hAnsi="Myriad Pro"/>
              </w:rPr>
              <w:t>labour</w:t>
            </w:r>
            <w:proofErr w:type="spellEnd"/>
            <w:r w:rsidRPr="00467386">
              <w:rPr>
                <w:rFonts w:ascii="Myriad Pro" w:hAnsi="Myriad Pro"/>
              </w:rPr>
              <w:t xml:space="preserve"> force participation and decent work, especially for young people, vulnerable groups, and the long term unemployed.</w:t>
            </w:r>
          </w:p>
          <w:p w14:paraId="62142168" w14:textId="2645A7AA" w:rsidR="001D54EE" w:rsidRPr="00AF0741" w:rsidRDefault="001D54EE" w:rsidP="003142E3">
            <w:pPr>
              <w:pStyle w:val="Default"/>
              <w:spacing w:line="259" w:lineRule="auto"/>
              <w:rPr>
                <w:rFonts w:ascii="Myriad Pro" w:hAnsi="Myriad Pro"/>
                <w:sz w:val="22"/>
                <w:szCs w:val="22"/>
              </w:rPr>
            </w:pPr>
          </w:p>
        </w:tc>
      </w:tr>
      <w:tr w:rsidR="001D54EE" w:rsidRPr="00AF0741" w14:paraId="6A31E2FB" w14:textId="77777777" w:rsidTr="00AF30D2">
        <w:trPr>
          <w:trHeight w:val="273"/>
        </w:trPr>
        <w:tc>
          <w:tcPr>
            <w:tcW w:w="3397" w:type="dxa"/>
          </w:tcPr>
          <w:p w14:paraId="2DAD1870" w14:textId="77777777" w:rsidR="001D54EE" w:rsidRPr="00AF0741" w:rsidRDefault="001D54EE" w:rsidP="003142E3">
            <w:pPr>
              <w:pStyle w:val="Default"/>
              <w:spacing w:line="259" w:lineRule="auto"/>
              <w:rPr>
                <w:rFonts w:ascii="Myriad Pro" w:hAnsi="Myriad Pro"/>
                <w:sz w:val="22"/>
                <w:szCs w:val="22"/>
              </w:rPr>
            </w:pPr>
            <w:r w:rsidRPr="00AF0741">
              <w:rPr>
                <w:rFonts w:ascii="Myriad Pro" w:hAnsi="Myriad Pro"/>
                <w:sz w:val="22"/>
                <w:szCs w:val="22"/>
              </w:rPr>
              <w:t>Implementing Partner(s)</w:t>
            </w:r>
          </w:p>
        </w:tc>
        <w:tc>
          <w:tcPr>
            <w:tcW w:w="6071" w:type="dxa"/>
          </w:tcPr>
          <w:p w14:paraId="648F580D" w14:textId="407AD2C2" w:rsidR="001D54EE" w:rsidRPr="00AF0741" w:rsidRDefault="006B5548" w:rsidP="003142E3">
            <w:pPr>
              <w:pStyle w:val="Default"/>
              <w:spacing w:line="259" w:lineRule="auto"/>
              <w:rPr>
                <w:rFonts w:ascii="Myriad Pro" w:hAnsi="Myriad Pro"/>
                <w:sz w:val="22"/>
                <w:szCs w:val="22"/>
              </w:rPr>
            </w:pPr>
            <w:r>
              <w:rPr>
                <w:rFonts w:ascii="Myriad Pro" w:hAnsi="Myriad Pro"/>
                <w:sz w:val="22"/>
                <w:szCs w:val="22"/>
              </w:rPr>
              <w:t>Ministry of Economy and Innovation</w:t>
            </w:r>
          </w:p>
        </w:tc>
      </w:tr>
      <w:tr w:rsidR="001D54EE" w:rsidRPr="00AF0741" w14:paraId="486DC4BC" w14:textId="77777777" w:rsidTr="00AF30D2">
        <w:trPr>
          <w:trHeight w:val="273"/>
        </w:trPr>
        <w:tc>
          <w:tcPr>
            <w:tcW w:w="3397" w:type="dxa"/>
          </w:tcPr>
          <w:p w14:paraId="16DDA57B" w14:textId="77777777" w:rsidR="001D54EE" w:rsidRPr="00AF0741" w:rsidRDefault="001D54EE" w:rsidP="003142E3">
            <w:pPr>
              <w:pStyle w:val="Default"/>
              <w:spacing w:line="259" w:lineRule="auto"/>
              <w:rPr>
                <w:rFonts w:ascii="Myriad Pro" w:hAnsi="Myriad Pro"/>
                <w:sz w:val="22"/>
                <w:szCs w:val="22"/>
              </w:rPr>
            </w:pPr>
            <w:r w:rsidRPr="00AF0741">
              <w:rPr>
                <w:rFonts w:ascii="Myriad Pro" w:hAnsi="Myriad Pro"/>
                <w:sz w:val="22"/>
                <w:szCs w:val="22"/>
              </w:rPr>
              <w:t>Project Start Date</w:t>
            </w:r>
          </w:p>
        </w:tc>
        <w:tc>
          <w:tcPr>
            <w:tcW w:w="6071" w:type="dxa"/>
          </w:tcPr>
          <w:p w14:paraId="5022218B" w14:textId="5B9BAC96" w:rsidR="001D54EE" w:rsidRPr="00AF0741" w:rsidRDefault="00AF30D2" w:rsidP="003142E3">
            <w:pPr>
              <w:pStyle w:val="Default"/>
              <w:spacing w:line="259" w:lineRule="auto"/>
              <w:rPr>
                <w:rFonts w:ascii="Myriad Pro" w:hAnsi="Myriad Pro"/>
                <w:sz w:val="22"/>
                <w:szCs w:val="22"/>
              </w:rPr>
            </w:pPr>
            <w:r>
              <w:rPr>
                <w:rFonts w:ascii="Myriad Pro" w:hAnsi="Myriad Pro"/>
                <w:sz w:val="22"/>
                <w:szCs w:val="22"/>
              </w:rPr>
              <w:t>3</w:t>
            </w:r>
            <w:r w:rsidRPr="00AF30D2">
              <w:rPr>
                <w:rFonts w:ascii="Myriad Pro" w:hAnsi="Myriad Pro"/>
                <w:sz w:val="22"/>
                <w:szCs w:val="22"/>
                <w:vertAlign w:val="superscript"/>
              </w:rPr>
              <w:t>rd</w:t>
            </w:r>
            <w:r>
              <w:rPr>
                <w:rFonts w:ascii="Myriad Pro" w:hAnsi="Myriad Pro"/>
                <w:sz w:val="22"/>
                <w:szCs w:val="22"/>
              </w:rPr>
              <w:t xml:space="preserve"> July 2023</w:t>
            </w:r>
          </w:p>
        </w:tc>
      </w:tr>
      <w:tr w:rsidR="001D54EE" w:rsidRPr="00AF0741" w14:paraId="0C1CF905" w14:textId="77777777" w:rsidTr="00AF30D2">
        <w:trPr>
          <w:trHeight w:val="273"/>
        </w:trPr>
        <w:tc>
          <w:tcPr>
            <w:tcW w:w="3397" w:type="dxa"/>
          </w:tcPr>
          <w:p w14:paraId="36214813" w14:textId="77777777" w:rsidR="001D54EE" w:rsidRPr="00AF0741" w:rsidRDefault="001D54EE" w:rsidP="003142E3">
            <w:pPr>
              <w:pStyle w:val="Default"/>
              <w:spacing w:line="259" w:lineRule="auto"/>
              <w:rPr>
                <w:rFonts w:ascii="Myriad Pro" w:hAnsi="Myriad Pro"/>
                <w:sz w:val="22"/>
                <w:szCs w:val="22"/>
              </w:rPr>
            </w:pPr>
            <w:r w:rsidRPr="00AF0741">
              <w:rPr>
                <w:rFonts w:ascii="Myriad Pro" w:hAnsi="Myriad Pro"/>
                <w:sz w:val="22"/>
                <w:szCs w:val="22"/>
              </w:rPr>
              <w:t>Project End Date</w:t>
            </w:r>
          </w:p>
        </w:tc>
        <w:tc>
          <w:tcPr>
            <w:tcW w:w="6071" w:type="dxa"/>
          </w:tcPr>
          <w:p w14:paraId="35D6CA55" w14:textId="681ABCA9" w:rsidR="001D54EE" w:rsidRPr="00AF0741" w:rsidRDefault="00AF30D2" w:rsidP="003142E3">
            <w:pPr>
              <w:pStyle w:val="Default"/>
              <w:spacing w:line="259" w:lineRule="auto"/>
              <w:rPr>
                <w:rFonts w:ascii="Myriad Pro" w:hAnsi="Myriad Pro"/>
                <w:sz w:val="22"/>
                <w:szCs w:val="22"/>
              </w:rPr>
            </w:pPr>
            <w:r>
              <w:rPr>
                <w:rFonts w:ascii="Myriad Pro" w:hAnsi="Myriad Pro"/>
                <w:sz w:val="22"/>
                <w:szCs w:val="22"/>
              </w:rPr>
              <w:t>30</w:t>
            </w:r>
            <w:r w:rsidRPr="00AF30D2">
              <w:rPr>
                <w:rFonts w:ascii="Myriad Pro" w:hAnsi="Myriad Pro"/>
                <w:sz w:val="22"/>
                <w:szCs w:val="22"/>
                <w:vertAlign w:val="superscript"/>
              </w:rPr>
              <w:t>th</w:t>
            </w:r>
            <w:r>
              <w:rPr>
                <w:rFonts w:ascii="Myriad Pro" w:hAnsi="Myriad Pro"/>
                <w:sz w:val="22"/>
                <w:szCs w:val="22"/>
              </w:rPr>
              <w:t xml:space="preserve"> June 2027</w:t>
            </w:r>
          </w:p>
        </w:tc>
      </w:tr>
      <w:tr w:rsidR="001D54EE" w:rsidRPr="00AF0741" w14:paraId="28A7D2FC" w14:textId="77777777" w:rsidTr="00AF30D2">
        <w:trPr>
          <w:trHeight w:val="139"/>
        </w:trPr>
        <w:tc>
          <w:tcPr>
            <w:tcW w:w="3397" w:type="dxa"/>
          </w:tcPr>
          <w:p w14:paraId="7990C264" w14:textId="77777777" w:rsidR="001D54EE" w:rsidRPr="00AF0741" w:rsidRDefault="001D54EE" w:rsidP="003142E3">
            <w:pPr>
              <w:pStyle w:val="Default"/>
              <w:spacing w:line="259" w:lineRule="auto"/>
              <w:rPr>
                <w:rFonts w:ascii="Myriad Pro" w:hAnsi="Myriad Pro"/>
                <w:sz w:val="22"/>
                <w:szCs w:val="22"/>
              </w:rPr>
            </w:pPr>
            <w:r w:rsidRPr="00AF0741">
              <w:rPr>
                <w:rFonts w:ascii="Myriad Pro" w:hAnsi="Myriad Pro"/>
                <w:sz w:val="22"/>
                <w:szCs w:val="22"/>
              </w:rPr>
              <w:t>Total resources required</w:t>
            </w:r>
          </w:p>
        </w:tc>
        <w:tc>
          <w:tcPr>
            <w:tcW w:w="6071" w:type="dxa"/>
          </w:tcPr>
          <w:p w14:paraId="417E62F9" w14:textId="2F72BA1D" w:rsidR="001D54EE" w:rsidRPr="004954EC" w:rsidRDefault="00932869" w:rsidP="003142E3">
            <w:pPr>
              <w:pStyle w:val="Default"/>
              <w:spacing w:line="259" w:lineRule="auto"/>
              <w:rPr>
                <w:rFonts w:ascii="Myriad Pro" w:hAnsi="Myriad Pro"/>
                <w:sz w:val="22"/>
                <w:szCs w:val="22"/>
                <w:highlight w:val="yellow"/>
              </w:rPr>
            </w:pPr>
            <w:r w:rsidRPr="00654E1A">
              <w:rPr>
                <w:rFonts w:ascii="Myriad Pro" w:hAnsi="Myriad Pro"/>
                <w:sz w:val="22"/>
                <w:szCs w:val="22"/>
              </w:rPr>
              <w:t>500,000 CHF</w:t>
            </w:r>
          </w:p>
        </w:tc>
      </w:tr>
      <w:tr w:rsidR="001D54EE" w:rsidRPr="00AF0741" w14:paraId="2D371737" w14:textId="77777777" w:rsidTr="00AF30D2">
        <w:trPr>
          <w:trHeight w:val="139"/>
        </w:trPr>
        <w:tc>
          <w:tcPr>
            <w:tcW w:w="3397" w:type="dxa"/>
          </w:tcPr>
          <w:p w14:paraId="4955CFEF" w14:textId="77777777" w:rsidR="001D54EE" w:rsidRPr="00AF0741" w:rsidRDefault="00B83515" w:rsidP="003142E3">
            <w:pPr>
              <w:pStyle w:val="Default"/>
              <w:spacing w:line="259" w:lineRule="auto"/>
              <w:rPr>
                <w:rFonts w:ascii="Myriad Pro" w:hAnsi="Myriad Pro"/>
                <w:sz w:val="22"/>
                <w:szCs w:val="22"/>
              </w:rPr>
            </w:pPr>
            <w:r>
              <w:rPr>
                <w:rFonts w:ascii="Myriad Pro" w:hAnsi="Myriad Pro"/>
                <w:sz w:val="22"/>
                <w:szCs w:val="22"/>
              </w:rPr>
              <w:t xml:space="preserve">Revenue </w:t>
            </w:r>
            <w:r w:rsidR="001D54EE">
              <w:rPr>
                <w:rFonts w:ascii="Myriad Pro" w:hAnsi="Myriad Pro"/>
                <w:sz w:val="22"/>
                <w:szCs w:val="22"/>
              </w:rPr>
              <w:t>received</w:t>
            </w:r>
          </w:p>
        </w:tc>
        <w:tc>
          <w:tcPr>
            <w:tcW w:w="6071" w:type="dxa"/>
          </w:tcPr>
          <w:p w14:paraId="7C16DB1D" w14:textId="6629BCD0" w:rsidR="001D54EE" w:rsidRPr="00AF0741" w:rsidRDefault="001D54EE" w:rsidP="003142E3">
            <w:pPr>
              <w:pStyle w:val="Default"/>
              <w:numPr>
                <w:ilvl w:val="0"/>
                <w:numId w:val="1"/>
              </w:numPr>
              <w:spacing w:line="259" w:lineRule="auto"/>
              <w:rPr>
                <w:rFonts w:ascii="Myriad Pro" w:hAnsi="Myriad Pro"/>
                <w:sz w:val="22"/>
                <w:szCs w:val="22"/>
              </w:rPr>
            </w:pPr>
            <w:r w:rsidRPr="00AF0741">
              <w:rPr>
                <w:rFonts w:ascii="Myriad Pro" w:hAnsi="Myriad Pro"/>
                <w:sz w:val="22"/>
                <w:szCs w:val="22"/>
              </w:rPr>
              <w:t>Regular</w:t>
            </w:r>
            <w:r w:rsidR="002F13C8">
              <w:rPr>
                <w:rFonts w:ascii="Myriad Pro" w:hAnsi="Myriad Pro"/>
                <w:sz w:val="22"/>
                <w:szCs w:val="22"/>
              </w:rPr>
              <w:t xml:space="preserve"> </w:t>
            </w:r>
            <w:r w:rsidR="00654E1A" w:rsidRPr="007E76F1">
              <w:rPr>
                <w:rFonts w:ascii="Myriad Pro" w:hAnsi="Myriad Pro"/>
                <w:lang w:val="en-GB"/>
              </w:rPr>
              <w:t>1,733,387.07</w:t>
            </w:r>
            <w:r w:rsidRPr="00AF0741">
              <w:rPr>
                <w:rFonts w:ascii="Myriad Pro" w:hAnsi="Myriad Pro"/>
                <w:sz w:val="22"/>
                <w:szCs w:val="22"/>
              </w:rPr>
              <w:tab/>
            </w:r>
            <w:r w:rsidRPr="00AF0741">
              <w:rPr>
                <w:rFonts w:ascii="Myriad Pro" w:hAnsi="Myriad Pro"/>
                <w:sz w:val="22"/>
                <w:szCs w:val="22"/>
              </w:rPr>
              <w:tab/>
              <w:t>USD</w:t>
            </w:r>
          </w:p>
          <w:p w14:paraId="13E0D8D4" w14:textId="77777777" w:rsidR="001D54EE" w:rsidRPr="00AF0741" w:rsidRDefault="001D54EE" w:rsidP="003142E3">
            <w:pPr>
              <w:pStyle w:val="Default"/>
              <w:numPr>
                <w:ilvl w:val="0"/>
                <w:numId w:val="1"/>
              </w:numPr>
              <w:spacing w:line="259" w:lineRule="auto"/>
              <w:rPr>
                <w:rFonts w:ascii="Myriad Pro" w:hAnsi="Myriad Pro"/>
                <w:sz w:val="22"/>
                <w:szCs w:val="22"/>
              </w:rPr>
            </w:pPr>
            <w:r w:rsidRPr="00AF0741">
              <w:rPr>
                <w:rFonts w:ascii="Myriad Pro" w:hAnsi="Myriad Pro"/>
                <w:sz w:val="22"/>
                <w:szCs w:val="22"/>
              </w:rPr>
              <w:t>Other</w:t>
            </w:r>
          </w:p>
          <w:p w14:paraId="33EB0912" w14:textId="77777777" w:rsidR="001D54EE" w:rsidRPr="00AF0741" w:rsidRDefault="001D54EE" w:rsidP="003142E3">
            <w:pPr>
              <w:pStyle w:val="Default"/>
              <w:numPr>
                <w:ilvl w:val="1"/>
                <w:numId w:val="1"/>
              </w:numPr>
              <w:spacing w:line="259" w:lineRule="auto"/>
              <w:rPr>
                <w:rFonts w:ascii="Myriad Pro" w:hAnsi="Myriad Pro"/>
                <w:sz w:val="22"/>
                <w:szCs w:val="22"/>
              </w:rPr>
            </w:pPr>
            <w:r w:rsidRPr="00AF0741">
              <w:rPr>
                <w:rFonts w:ascii="Myriad Pro" w:hAnsi="Myriad Pro"/>
                <w:sz w:val="22"/>
                <w:szCs w:val="22"/>
              </w:rPr>
              <w:t>Donor</w:t>
            </w:r>
            <w:r w:rsidRPr="00AF0741">
              <w:rPr>
                <w:rFonts w:ascii="Myriad Pro" w:hAnsi="Myriad Pro"/>
                <w:sz w:val="22"/>
                <w:szCs w:val="22"/>
              </w:rPr>
              <w:tab/>
            </w:r>
            <w:r w:rsidRPr="00AF0741">
              <w:rPr>
                <w:rFonts w:ascii="Myriad Pro" w:hAnsi="Myriad Pro"/>
                <w:sz w:val="22"/>
                <w:szCs w:val="22"/>
              </w:rPr>
              <w:tab/>
            </w:r>
            <w:r w:rsidRPr="00AF0741">
              <w:rPr>
                <w:rFonts w:ascii="Myriad Pro" w:hAnsi="Myriad Pro"/>
                <w:sz w:val="22"/>
                <w:szCs w:val="22"/>
              </w:rPr>
              <w:tab/>
            </w:r>
            <w:r w:rsidR="0086513F">
              <w:rPr>
                <w:rFonts w:ascii="Myriad Pro" w:hAnsi="Myriad Pro"/>
                <w:sz w:val="22"/>
                <w:szCs w:val="22"/>
              </w:rPr>
              <w:t xml:space="preserve">   </w:t>
            </w:r>
            <w:r w:rsidRPr="00AF0741">
              <w:rPr>
                <w:rFonts w:ascii="Myriad Pro" w:hAnsi="Myriad Pro"/>
                <w:sz w:val="22"/>
                <w:szCs w:val="22"/>
              </w:rPr>
              <w:t>USD</w:t>
            </w:r>
          </w:p>
          <w:p w14:paraId="5AC7B906" w14:textId="77777777" w:rsidR="001D54EE" w:rsidRPr="00891CC4" w:rsidRDefault="001D54EE" w:rsidP="003142E3">
            <w:pPr>
              <w:pStyle w:val="Default"/>
              <w:numPr>
                <w:ilvl w:val="1"/>
                <w:numId w:val="1"/>
              </w:numPr>
              <w:spacing w:line="259" w:lineRule="auto"/>
              <w:rPr>
                <w:rFonts w:ascii="Myriad Pro" w:hAnsi="Myriad Pro"/>
                <w:sz w:val="22"/>
                <w:szCs w:val="22"/>
              </w:rPr>
            </w:pPr>
            <w:r w:rsidRPr="00891CC4">
              <w:rPr>
                <w:rFonts w:ascii="Myriad Pro" w:hAnsi="Myriad Pro"/>
                <w:sz w:val="22"/>
                <w:szCs w:val="22"/>
              </w:rPr>
              <w:t>Trust Fund Cost Sharing</w:t>
            </w:r>
            <w:r w:rsidRPr="00891CC4">
              <w:rPr>
                <w:rFonts w:ascii="Myriad Pro" w:hAnsi="Myriad Pro"/>
                <w:sz w:val="22"/>
                <w:szCs w:val="22"/>
              </w:rPr>
              <w:tab/>
            </w:r>
            <w:r w:rsidR="0086513F">
              <w:rPr>
                <w:rFonts w:ascii="Myriad Pro" w:hAnsi="Myriad Pro"/>
                <w:sz w:val="22"/>
                <w:szCs w:val="22"/>
              </w:rPr>
              <w:t xml:space="preserve">   </w:t>
            </w:r>
            <w:r w:rsidRPr="00891CC4">
              <w:rPr>
                <w:rFonts w:ascii="Myriad Pro" w:hAnsi="Myriad Pro"/>
                <w:sz w:val="22"/>
                <w:szCs w:val="22"/>
              </w:rPr>
              <w:t>USD</w:t>
            </w:r>
          </w:p>
          <w:p w14:paraId="3B1211F1" w14:textId="1A885C86" w:rsidR="001D54EE" w:rsidRPr="00891CC4" w:rsidRDefault="001D54EE" w:rsidP="003142E3">
            <w:pPr>
              <w:pStyle w:val="Default"/>
              <w:numPr>
                <w:ilvl w:val="1"/>
                <w:numId w:val="1"/>
              </w:numPr>
              <w:spacing w:line="259" w:lineRule="auto"/>
              <w:rPr>
                <w:rFonts w:ascii="Myriad Pro" w:hAnsi="Myriad Pro"/>
                <w:sz w:val="22"/>
                <w:szCs w:val="22"/>
              </w:rPr>
            </w:pPr>
            <w:r>
              <w:rPr>
                <w:rFonts w:ascii="Myriad Pro" w:hAnsi="Myriad Pro"/>
                <w:sz w:val="22"/>
                <w:szCs w:val="22"/>
              </w:rPr>
              <w:t xml:space="preserve">Thematic </w:t>
            </w:r>
            <w:r w:rsidRPr="00891CC4">
              <w:rPr>
                <w:rFonts w:ascii="Myriad Pro" w:hAnsi="Myriad Pro"/>
                <w:sz w:val="22"/>
                <w:szCs w:val="22"/>
              </w:rPr>
              <w:t xml:space="preserve">Trust Fund </w:t>
            </w:r>
            <w:r>
              <w:rPr>
                <w:rFonts w:ascii="Myriad Pro" w:hAnsi="Myriad Pro"/>
                <w:sz w:val="22"/>
                <w:szCs w:val="22"/>
              </w:rPr>
              <w:t>C/S</w:t>
            </w:r>
            <w:r w:rsidRPr="00891CC4">
              <w:rPr>
                <w:rFonts w:ascii="Myriad Pro" w:hAnsi="Myriad Pro"/>
                <w:sz w:val="22"/>
                <w:szCs w:val="22"/>
              </w:rPr>
              <w:t xml:space="preserve"> </w:t>
            </w:r>
            <w:r w:rsidR="00171131">
              <w:rPr>
                <w:rFonts w:ascii="Myriad Pro" w:hAnsi="Myriad Pro"/>
                <w:sz w:val="22"/>
                <w:szCs w:val="22"/>
              </w:rPr>
              <w:t xml:space="preserve">   </w:t>
            </w:r>
            <w:r w:rsidR="00111EA5">
              <w:rPr>
                <w:rFonts w:ascii="Myriad Pro" w:hAnsi="Myriad Pro"/>
                <w:sz w:val="22"/>
                <w:szCs w:val="22"/>
              </w:rPr>
              <w:t xml:space="preserve"> </w:t>
            </w:r>
            <w:r w:rsidRPr="00891CC4">
              <w:rPr>
                <w:rFonts w:ascii="Myriad Pro" w:hAnsi="Myriad Pro"/>
                <w:sz w:val="22"/>
                <w:szCs w:val="22"/>
              </w:rPr>
              <w:t>USD</w:t>
            </w:r>
          </w:p>
          <w:p w14:paraId="3F472092" w14:textId="77777777" w:rsidR="001D54EE" w:rsidRPr="00891CC4" w:rsidRDefault="001D54EE" w:rsidP="003142E3">
            <w:pPr>
              <w:pStyle w:val="Default"/>
              <w:numPr>
                <w:ilvl w:val="1"/>
                <w:numId w:val="1"/>
              </w:numPr>
              <w:spacing w:line="259" w:lineRule="auto"/>
              <w:rPr>
                <w:rFonts w:ascii="Myriad Pro" w:hAnsi="Myriad Pro"/>
                <w:sz w:val="22"/>
                <w:szCs w:val="22"/>
              </w:rPr>
            </w:pPr>
            <w:r w:rsidRPr="00891CC4">
              <w:rPr>
                <w:rFonts w:ascii="Myriad Pro" w:hAnsi="Myriad Pro"/>
                <w:sz w:val="22"/>
                <w:szCs w:val="22"/>
              </w:rPr>
              <w:t>Special Activities</w:t>
            </w:r>
            <w:r w:rsidRPr="00891CC4">
              <w:rPr>
                <w:rFonts w:ascii="Myriad Pro" w:hAnsi="Myriad Pro"/>
                <w:sz w:val="22"/>
                <w:szCs w:val="22"/>
              </w:rPr>
              <w:tab/>
            </w:r>
            <w:r w:rsidRPr="00891CC4">
              <w:rPr>
                <w:rFonts w:ascii="Myriad Pro" w:hAnsi="Myriad Pro"/>
                <w:sz w:val="22"/>
                <w:szCs w:val="22"/>
              </w:rPr>
              <w:tab/>
            </w:r>
            <w:r w:rsidR="0086513F">
              <w:rPr>
                <w:rFonts w:ascii="Myriad Pro" w:hAnsi="Myriad Pro"/>
                <w:sz w:val="22"/>
                <w:szCs w:val="22"/>
              </w:rPr>
              <w:t xml:space="preserve">   </w:t>
            </w:r>
            <w:r w:rsidRPr="00891CC4">
              <w:rPr>
                <w:rFonts w:ascii="Myriad Pro" w:hAnsi="Myriad Pro"/>
                <w:sz w:val="22"/>
                <w:szCs w:val="22"/>
              </w:rPr>
              <w:t>USD</w:t>
            </w:r>
          </w:p>
          <w:p w14:paraId="26B94899" w14:textId="3DDC8F05" w:rsidR="001D54EE" w:rsidRPr="00891CC4" w:rsidRDefault="001D54EE" w:rsidP="003142E3">
            <w:pPr>
              <w:pStyle w:val="Default"/>
              <w:numPr>
                <w:ilvl w:val="1"/>
                <w:numId w:val="1"/>
              </w:numPr>
              <w:spacing w:line="259" w:lineRule="auto"/>
              <w:rPr>
                <w:rFonts w:ascii="Myriad Pro" w:hAnsi="Myriad Pro"/>
                <w:sz w:val="22"/>
                <w:szCs w:val="22"/>
              </w:rPr>
            </w:pPr>
            <w:r w:rsidRPr="00891CC4">
              <w:rPr>
                <w:rFonts w:ascii="Myriad Pro" w:hAnsi="Myriad Pro"/>
                <w:sz w:val="22"/>
                <w:szCs w:val="22"/>
              </w:rPr>
              <w:t>EU funding</w:t>
            </w:r>
            <w:r w:rsidRPr="00891CC4">
              <w:rPr>
                <w:rFonts w:ascii="Myriad Pro" w:hAnsi="Myriad Pro"/>
                <w:sz w:val="22"/>
                <w:szCs w:val="22"/>
              </w:rPr>
              <w:tab/>
            </w:r>
            <w:r w:rsidRPr="00891CC4">
              <w:rPr>
                <w:rFonts w:ascii="Myriad Pro" w:hAnsi="Myriad Pro"/>
                <w:sz w:val="22"/>
                <w:szCs w:val="22"/>
              </w:rPr>
              <w:tab/>
            </w:r>
            <w:r w:rsidR="0086513F">
              <w:rPr>
                <w:rFonts w:ascii="Myriad Pro" w:hAnsi="Myriad Pro"/>
                <w:sz w:val="22"/>
                <w:szCs w:val="22"/>
              </w:rPr>
              <w:t xml:space="preserve">  </w:t>
            </w:r>
            <w:r w:rsidR="00111EA5">
              <w:rPr>
                <w:rFonts w:ascii="Myriad Pro" w:hAnsi="Myriad Pro"/>
                <w:sz w:val="22"/>
                <w:szCs w:val="22"/>
              </w:rPr>
              <w:t xml:space="preserve">             </w:t>
            </w:r>
            <w:r w:rsidRPr="00891CC4">
              <w:rPr>
                <w:rFonts w:ascii="Myriad Pro" w:hAnsi="Myriad Pro"/>
                <w:sz w:val="22"/>
                <w:szCs w:val="22"/>
              </w:rPr>
              <w:t>USD</w:t>
            </w:r>
          </w:p>
          <w:p w14:paraId="2D22DAF8" w14:textId="70C2052C" w:rsidR="00AF30D2" w:rsidRPr="002F13C8" w:rsidRDefault="001D54EE" w:rsidP="003142E3">
            <w:pPr>
              <w:pStyle w:val="Default"/>
              <w:numPr>
                <w:ilvl w:val="0"/>
                <w:numId w:val="1"/>
              </w:numPr>
              <w:spacing w:line="259" w:lineRule="auto"/>
              <w:rPr>
                <w:rFonts w:ascii="Myriad Pro" w:hAnsi="Myriad Pro"/>
                <w:sz w:val="22"/>
                <w:szCs w:val="22"/>
              </w:rPr>
            </w:pPr>
            <w:r w:rsidRPr="00AF0741">
              <w:rPr>
                <w:rFonts w:ascii="Myriad Pro" w:hAnsi="Myriad Pro"/>
                <w:sz w:val="22"/>
                <w:szCs w:val="22"/>
              </w:rPr>
              <w:t>Total</w:t>
            </w:r>
            <w:r w:rsidR="00654E1A" w:rsidRPr="007E76F1">
              <w:rPr>
                <w:rFonts w:ascii="Myriad Pro" w:hAnsi="Myriad Pro"/>
                <w:lang w:val="en-GB"/>
              </w:rPr>
              <w:t>1,733,387.07</w:t>
            </w:r>
            <w:r w:rsidR="002F13C8" w:rsidRPr="00AF0741">
              <w:rPr>
                <w:rFonts w:ascii="Myriad Pro" w:hAnsi="Myriad Pro"/>
                <w:sz w:val="22"/>
                <w:szCs w:val="22"/>
              </w:rPr>
              <w:tab/>
            </w:r>
            <w:r w:rsidR="002F13C8" w:rsidRPr="00AF0741">
              <w:rPr>
                <w:rFonts w:ascii="Myriad Pro" w:hAnsi="Myriad Pro"/>
                <w:sz w:val="22"/>
                <w:szCs w:val="22"/>
              </w:rPr>
              <w:tab/>
            </w:r>
            <w:r w:rsidR="002F13C8">
              <w:rPr>
                <w:rFonts w:ascii="Myriad Pro" w:hAnsi="Myriad Pro"/>
                <w:sz w:val="22"/>
                <w:szCs w:val="22"/>
              </w:rPr>
              <w:t xml:space="preserve">   </w:t>
            </w:r>
            <w:r w:rsidR="002F13C8" w:rsidRPr="00AF0741">
              <w:rPr>
                <w:rFonts w:ascii="Myriad Pro" w:hAnsi="Myriad Pro"/>
                <w:sz w:val="22"/>
                <w:szCs w:val="22"/>
              </w:rPr>
              <w:t>USD</w:t>
            </w:r>
            <w:r w:rsidRPr="00AF0741">
              <w:rPr>
                <w:rFonts w:ascii="Myriad Pro" w:hAnsi="Myriad Pro"/>
                <w:sz w:val="22"/>
                <w:szCs w:val="22"/>
              </w:rPr>
              <w:tab/>
            </w:r>
            <w:r w:rsidRPr="00AF0741">
              <w:rPr>
                <w:rFonts w:ascii="Myriad Pro" w:hAnsi="Myriad Pro"/>
                <w:sz w:val="22"/>
                <w:szCs w:val="22"/>
              </w:rPr>
              <w:tab/>
            </w:r>
            <w:r w:rsidRPr="00AF0741">
              <w:rPr>
                <w:rFonts w:ascii="Myriad Pro" w:hAnsi="Myriad Pro"/>
                <w:sz w:val="22"/>
                <w:szCs w:val="22"/>
              </w:rPr>
              <w:tab/>
            </w:r>
            <w:r w:rsidR="0086513F">
              <w:rPr>
                <w:rFonts w:ascii="Myriad Pro" w:hAnsi="Myriad Pro"/>
                <w:sz w:val="22"/>
                <w:szCs w:val="22"/>
              </w:rPr>
              <w:t xml:space="preserve"> </w:t>
            </w:r>
          </w:p>
        </w:tc>
      </w:tr>
      <w:tr w:rsidR="001D54EE" w:rsidRPr="00AF0741" w14:paraId="6725BA58" w14:textId="77777777" w:rsidTr="00DC795C">
        <w:trPr>
          <w:trHeight w:val="1324"/>
        </w:trPr>
        <w:tc>
          <w:tcPr>
            <w:tcW w:w="3397" w:type="dxa"/>
          </w:tcPr>
          <w:p w14:paraId="40E19288" w14:textId="77777777" w:rsidR="001D54EE" w:rsidRPr="00AF0741" w:rsidRDefault="001D54EE" w:rsidP="003142E3">
            <w:pPr>
              <w:pStyle w:val="Default"/>
              <w:spacing w:line="259" w:lineRule="auto"/>
              <w:rPr>
                <w:rFonts w:ascii="Myriad Pro" w:hAnsi="Myriad Pro"/>
                <w:sz w:val="22"/>
                <w:szCs w:val="22"/>
              </w:rPr>
            </w:pPr>
            <w:r w:rsidRPr="00AF0741">
              <w:rPr>
                <w:rFonts w:ascii="Myriad Pro" w:hAnsi="Myriad Pro"/>
                <w:sz w:val="22"/>
                <w:szCs w:val="22"/>
              </w:rPr>
              <w:t xml:space="preserve">UNDP Contact Person </w:t>
            </w:r>
          </w:p>
        </w:tc>
        <w:tc>
          <w:tcPr>
            <w:tcW w:w="6071" w:type="dxa"/>
          </w:tcPr>
          <w:p w14:paraId="2350534B" w14:textId="42F43305" w:rsidR="00AF30D2" w:rsidRDefault="00AF30D2" w:rsidP="003142E3">
            <w:pPr>
              <w:pStyle w:val="Default"/>
              <w:spacing w:line="259" w:lineRule="auto"/>
              <w:rPr>
                <w:rFonts w:ascii="Myriad Pro" w:hAnsi="Myriad Pro"/>
                <w:sz w:val="21"/>
                <w:szCs w:val="21"/>
              </w:rPr>
            </w:pPr>
            <w:r>
              <w:rPr>
                <w:rFonts w:ascii="Myriad Pro" w:hAnsi="Myriad Pro"/>
                <w:sz w:val="21"/>
                <w:szCs w:val="21"/>
              </w:rPr>
              <w:t>Randi Davis</w:t>
            </w:r>
          </w:p>
          <w:p w14:paraId="4BF8BD42" w14:textId="6CF58DDD" w:rsidR="001D54EE" w:rsidRPr="00AF0741" w:rsidRDefault="00AF30D2" w:rsidP="003142E3">
            <w:pPr>
              <w:pStyle w:val="Default"/>
              <w:spacing w:line="259" w:lineRule="auto"/>
              <w:rPr>
                <w:rFonts w:ascii="Myriad Pro" w:hAnsi="Myriad Pro"/>
                <w:sz w:val="21"/>
                <w:szCs w:val="21"/>
              </w:rPr>
            </w:pPr>
            <w:r>
              <w:rPr>
                <w:rFonts w:ascii="Myriad Pro" w:hAnsi="Myriad Pro"/>
                <w:sz w:val="21"/>
                <w:szCs w:val="21"/>
              </w:rPr>
              <w:t>Resident Representative</w:t>
            </w:r>
          </w:p>
          <w:p w14:paraId="2081688B" w14:textId="2F282295" w:rsidR="001D54EE" w:rsidRPr="00AF0741" w:rsidRDefault="001D54EE" w:rsidP="003142E3">
            <w:pPr>
              <w:pStyle w:val="Default"/>
              <w:spacing w:line="259" w:lineRule="auto"/>
              <w:rPr>
                <w:rFonts w:ascii="Myriad Pro" w:hAnsi="Myriad Pro"/>
                <w:sz w:val="21"/>
                <w:szCs w:val="21"/>
              </w:rPr>
            </w:pPr>
            <w:r w:rsidRPr="00AF0741">
              <w:rPr>
                <w:rFonts w:ascii="Myriad Pro" w:hAnsi="Myriad Pro"/>
                <w:sz w:val="21"/>
                <w:szCs w:val="21"/>
              </w:rPr>
              <w:t xml:space="preserve">UNDP </w:t>
            </w:r>
            <w:r w:rsidR="00AF30D2">
              <w:rPr>
                <w:rFonts w:ascii="Myriad Pro" w:hAnsi="Myriad Pro"/>
                <w:sz w:val="21"/>
                <w:szCs w:val="21"/>
              </w:rPr>
              <w:t>Albania</w:t>
            </w:r>
          </w:p>
          <w:p w14:paraId="17991776" w14:textId="7870ACC7" w:rsidR="001D54EE" w:rsidRPr="00DC795C" w:rsidRDefault="001D54EE" w:rsidP="003142E3">
            <w:pPr>
              <w:pStyle w:val="Default"/>
              <w:spacing w:line="259" w:lineRule="auto"/>
              <w:rPr>
                <w:rFonts w:ascii="Myriad Pro" w:hAnsi="Myriad Pro"/>
                <w:sz w:val="22"/>
                <w:szCs w:val="22"/>
              </w:rPr>
            </w:pPr>
            <w:r w:rsidRPr="00AF0741">
              <w:rPr>
                <w:rFonts w:ascii="Myriad Pro" w:hAnsi="Myriad Pro"/>
                <w:sz w:val="22"/>
                <w:szCs w:val="22"/>
              </w:rPr>
              <w:t xml:space="preserve">Email: </w:t>
            </w:r>
            <w:hyperlink r:id="rId15" w:history="1">
              <w:r w:rsidR="00AF30D2" w:rsidRPr="00775A83">
                <w:rPr>
                  <w:rStyle w:val="Hyperlink"/>
                  <w:rFonts w:ascii="Myriad Pro" w:hAnsi="Myriad Pro"/>
                  <w:sz w:val="22"/>
                  <w:szCs w:val="22"/>
                </w:rPr>
                <w:t>randi.davis@undp.org</w:t>
              </w:r>
            </w:hyperlink>
            <w:r w:rsidR="00AF30D2">
              <w:rPr>
                <w:rFonts w:ascii="Myriad Pro" w:hAnsi="Myriad Pro"/>
                <w:sz w:val="22"/>
                <w:szCs w:val="22"/>
              </w:rPr>
              <w:t xml:space="preserve"> </w:t>
            </w:r>
          </w:p>
        </w:tc>
      </w:tr>
    </w:tbl>
    <w:p w14:paraId="7294C548" w14:textId="6916237A" w:rsidR="00E9073D" w:rsidRPr="00E9073D" w:rsidRDefault="001D54EE" w:rsidP="003142E3">
      <w:pPr>
        <w:pStyle w:val="BodyText"/>
        <w:spacing w:after="0" w:line="259" w:lineRule="auto"/>
        <w:jc w:val="left"/>
        <w:rPr>
          <w:b/>
          <w:i/>
          <w:iCs/>
          <w:sz w:val="28"/>
          <w:szCs w:val="28"/>
          <w:lang w:val="en-GB"/>
        </w:rPr>
      </w:pPr>
      <w:r w:rsidRPr="00AF0741">
        <w:rPr>
          <w:b/>
          <w:color w:val="000000"/>
        </w:rPr>
        <w:br w:type="page"/>
      </w:r>
      <w:bookmarkEnd w:id="12"/>
      <w:bookmarkEnd w:id="13"/>
      <w:bookmarkEnd w:id="14"/>
      <w:bookmarkEnd w:id="15"/>
      <w:bookmarkEnd w:id="16"/>
      <w:bookmarkEnd w:id="17"/>
      <w:r w:rsidR="00E9073D">
        <w:rPr>
          <w:b/>
          <w:i/>
          <w:iCs/>
          <w:sz w:val="28"/>
          <w:szCs w:val="28"/>
          <w:lang w:val="en-GB"/>
        </w:rPr>
        <w:lastRenderedPageBreak/>
        <w:t>Acronyms</w:t>
      </w:r>
    </w:p>
    <w:p w14:paraId="118907CE" w14:textId="77777777" w:rsidR="00E9073D" w:rsidRDefault="00E9073D" w:rsidP="003142E3">
      <w:pPr>
        <w:spacing w:line="259" w:lineRule="auto"/>
        <w:rPr>
          <w:b/>
          <w:color w:val="000000"/>
        </w:rPr>
      </w:pPr>
    </w:p>
    <w:tbl>
      <w:tblPr>
        <w:tblStyle w:val="TableGrid"/>
        <w:tblW w:w="94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7090"/>
      </w:tblGrid>
      <w:tr w:rsidR="000C6778" w:rsidRPr="00E9073D" w14:paraId="461381BF" w14:textId="77777777" w:rsidTr="00D83886">
        <w:trPr>
          <w:trHeight w:val="365"/>
        </w:trPr>
        <w:tc>
          <w:tcPr>
            <w:tcW w:w="2356" w:type="dxa"/>
          </w:tcPr>
          <w:p w14:paraId="54DE58B1" w14:textId="4EC1FD5F" w:rsidR="000C6778" w:rsidRPr="00E9073D" w:rsidRDefault="000C6778" w:rsidP="003142E3">
            <w:pPr>
              <w:spacing w:line="259" w:lineRule="auto"/>
              <w:jc w:val="both"/>
              <w:rPr>
                <w:rFonts w:ascii="Myriad Pro" w:hAnsi="Myriad Pro"/>
                <w:b/>
                <w:bCs/>
              </w:rPr>
            </w:pPr>
            <w:r>
              <w:rPr>
                <w:rFonts w:ascii="Myriad Pro" w:hAnsi="Myriad Pro"/>
                <w:b/>
                <w:bCs/>
              </w:rPr>
              <w:t>ALMP</w:t>
            </w:r>
            <w:r w:rsidR="006B5548">
              <w:rPr>
                <w:rFonts w:ascii="Myriad Pro" w:hAnsi="Myriad Pro"/>
                <w:b/>
                <w:bCs/>
              </w:rPr>
              <w:t>/ALMM</w:t>
            </w:r>
          </w:p>
        </w:tc>
        <w:tc>
          <w:tcPr>
            <w:tcW w:w="7090" w:type="dxa"/>
          </w:tcPr>
          <w:p w14:paraId="70FD7236" w14:textId="3278A69B" w:rsidR="000C6778" w:rsidRPr="00E9073D" w:rsidRDefault="000C6778" w:rsidP="003142E3">
            <w:pPr>
              <w:spacing w:line="259" w:lineRule="auto"/>
              <w:jc w:val="both"/>
              <w:rPr>
                <w:rFonts w:ascii="Myriad Pro" w:hAnsi="Myriad Pro"/>
              </w:rPr>
            </w:pPr>
            <w:r>
              <w:rPr>
                <w:rFonts w:ascii="Myriad Pro" w:hAnsi="Myriad Pro"/>
              </w:rPr>
              <w:t>Active Labour Market Programme</w:t>
            </w:r>
            <w:r w:rsidR="006B5548">
              <w:rPr>
                <w:rFonts w:ascii="Myriad Pro" w:hAnsi="Myriad Pro"/>
              </w:rPr>
              <w:t>/Measure</w:t>
            </w:r>
          </w:p>
        </w:tc>
      </w:tr>
      <w:tr w:rsidR="007603E9" w:rsidRPr="00E9073D" w14:paraId="562A0501" w14:textId="77777777" w:rsidTr="00D83886">
        <w:trPr>
          <w:trHeight w:val="365"/>
        </w:trPr>
        <w:tc>
          <w:tcPr>
            <w:tcW w:w="2356" w:type="dxa"/>
          </w:tcPr>
          <w:p w14:paraId="680B9C25" w14:textId="45D29A2C" w:rsidR="007603E9" w:rsidRPr="00E9073D" w:rsidRDefault="007603E9" w:rsidP="003142E3">
            <w:pPr>
              <w:spacing w:line="259" w:lineRule="auto"/>
              <w:jc w:val="both"/>
              <w:rPr>
                <w:rFonts w:ascii="Myriad Pro" w:hAnsi="Myriad Pro"/>
                <w:b/>
                <w:bCs/>
              </w:rPr>
            </w:pPr>
            <w:r>
              <w:rPr>
                <w:rFonts w:ascii="Myriad Pro" w:hAnsi="Myriad Pro"/>
                <w:b/>
                <w:bCs/>
              </w:rPr>
              <w:t>AI</w:t>
            </w:r>
          </w:p>
        </w:tc>
        <w:tc>
          <w:tcPr>
            <w:tcW w:w="7090" w:type="dxa"/>
          </w:tcPr>
          <w:p w14:paraId="2072260A" w14:textId="4C97FAC8" w:rsidR="007603E9" w:rsidRPr="00E9073D" w:rsidRDefault="007603E9" w:rsidP="003142E3">
            <w:pPr>
              <w:spacing w:line="259" w:lineRule="auto"/>
              <w:jc w:val="both"/>
              <w:rPr>
                <w:rFonts w:ascii="Myriad Pro" w:hAnsi="Myriad Pro"/>
              </w:rPr>
            </w:pPr>
            <w:r>
              <w:rPr>
                <w:rFonts w:ascii="Myriad Pro" w:hAnsi="Myriad Pro"/>
              </w:rPr>
              <w:t>Artificial Intelligence</w:t>
            </w:r>
          </w:p>
        </w:tc>
      </w:tr>
      <w:tr w:rsidR="00E9073D" w:rsidRPr="00E9073D" w14:paraId="51E4A574" w14:textId="77777777" w:rsidTr="00D83886">
        <w:trPr>
          <w:trHeight w:val="365"/>
        </w:trPr>
        <w:tc>
          <w:tcPr>
            <w:tcW w:w="2356" w:type="dxa"/>
          </w:tcPr>
          <w:p w14:paraId="0CAF203D" w14:textId="01C96CC3" w:rsidR="00E9073D" w:rsidRPr="00E9073D" w:rsidRDefault="00E9073D" w:rsidP="003142E3">
            <w:pPr>
              <w:spacing w:line="259" w:lineRule="auto"/>
              <w:jc w:val="both"/>
              <w:rPr>
                <w:rFonts w:ascii="Myriad Pro" w:hAnsi="Myriad Pro"/>
                <w:b/>
                <w:bCs/>
              </w:rPr>
            </w:pPr>
            <w:r w:rsidRPr="00E9073D">
              <w:rPr>
                <w:rFonts w:ascii="Myriad Pro" w:hAnsi="Myriad Pro"/>
                <w:b/>
                <w:bCs/>
              </w:rPr>
              <w:t>AQF</w:t>
            </w:r>
          </w:p>
        </w:tc>
        <w:tc>
          <w:tcPr>
            <w:tcW w:w="7090" w:type="dxa"/>
          </w:tcPr>
          <w:p w14:paraId="3574837A" w14:textId="2DF5D74C" w:rsidR="00E9073D" w:rsidRPr="00E9073D" w:rsidRDefault="00E9073D" w:rsidP="003142E3">
            <w:pPr>
              <w:spacing w:line="259" w:lineRule="auto"/>
              <w:jc w:val="both"/>
              <w:rPr>
                <w:rFonts w:ascii="Myriad Pro" w:hAnsi="Myriad Pro"/>
              </w:rPr>
            </w:pPr>
            <w:r w:rsidRPr="00E9073D">
              <w:rPr>
                <w:rFonts w:ascii="Myriad Pro" w:hAnsi="Myriad Pro"/>
              </w:rPr>
              <w:t>Albanian Qualifications Framework</w:t>
            </w:r>
          </w:p>
        </w:tc>
      </w:tr>
      <w:tr w:rsidR="00D30D37" w:rsidRPr="00E9073D" w14:paraId="1BF3BD2A" w14:textId="77777777" w:rsidTr="00D83886">
        <w:trPr>
          <w:trHeight w:val="378"/>
        </w:trPr>
        <w:tc>
          <w:tcPr>
            <w:tcW w:w="2356" w:type="dxa"/>
          </w:tcPr>
          <w:p w14:paraId="4CB7CE49" w14:textId="060FC7E8" w:rsidR="00D30D37" w:rsidRDefault="00D30D37" w:rsidP="003142E3">
            <w:pPr>
              <w:spacing w:line="259" w:lineRule="auto"/>
              <w:jc w:val="both"/>
              <w:rPr>
                <w:rFonts w:ascii="Myriad Pro" w:hAnsi="Myriad Pro"/>
                <w:b/>
                <w:bCs/>
              </w:rPr>
            </w:pPr>
            <w:r>
              <w:rPr>
                <w:rFonts w:ascii="Myriad Pro" w:hAnsi="Myriad Pro"/>
                <w:b/>
                <w:bCs/>
              </w:rPr>
              <w:t>CEP</w:t>
            </w:r>
          </w:p>
        </w:tc>
        <w:tc>
          <w:tcPr>
            <w:tcW w:w="7090" w:type="dxa"/>
          </w:tcPr>
          <w:p w14:paraId="42719F29" w14:textId="08822831" w:rsidR="00D30D37" w:rsidRDefault="00D30D37" w:rsidP="003142E3">
            <w:pPr>
              <w:spacing w:line="259" w:lineRule="auto"/>
              <w:jc w:val="both"/>
              <w:rPr>
                <w:rFonts w:ascii="Myriad Pro" w:hAnsi="Myriad Pro"/>
              </w:rPr>
            </w:pPr>
            <w:r>
              <w:rPr>
                <w:rFonts w:ascii="Myriad Pro" w:hAnsi="Myriad Pro"/>
              </w:rPr>
              <w:t>Community Employment Programme</w:t>
            </w:r>
          </w:p>
        </w:tc>
      </w:tr>
      <w:tr w:rsidR="00C16841" w:rsidRPr="00E9073D" w14:paraId="60F9B518" w14:textId="77777777" w:rsidTr="00D83886">
        <w:trPr>
          <w:trHeight w:val="365"/>
        </w:trPr>
        <w:tc>
          <w:tcPr>
            <w:tcW w:w="2356" w:type="dxa"/>
          </w:tcPr>
          <w:p w14:paraId="3E0BA5B8" w14:textId="75CD83D7" w:rsidR="00C16841" w:rsidRDefault="00C16841" w:rsidP="003142E3">
            <w:pPr>
              <w:spacing w:line="259" w:lineRule="auto"/>
              <w:jc w:val="both"/>
              <w:rPr>
                <w:rFonts w:ascii="Myriad Pro" w:hAnsi="Myriad Pro"/>
                <w:b/>
                <w:bCs/>
              </w:rPr>
            </w:pPr>
            <w:r>
              <w:rPr>
                <w:rFonts w:ascii="Myriad Pro" w:hAnsi="Myriad Pro"/>
                <w:b/>
                <w:bCs/>
              </w:rPr>
              <w:t>CSO</w:t>
            </w:r>
          </w:p>
        </w:tc>
        <w:tc>
          <w:tcPr>
            <w:tcW w:w="7090" w:type="dxa"/>
          </w:tcPr>
          <w:p w14:paraId="5FE14AA6" w14:textId="618BE916" w:rsidR="00C16841" w:rsidRDefault="00C16841" w:rsidP="003142E3">
            <w:pPr>
              <w:spacing w:line="259" w:lineRule="auto"/>
              <w:jc w:val="both"/>
              <w:rPr>
                <w:rFonts w:ascii="Myriad Pro" w:hAnsi="Myriad Pro"/>
              </w:rPr>
            </w:pPr>
            <w:r>
              <w:rPr>
                <w:rFonts w:ascii="Myriad Pro" w:hAnsi="Myriad Pro"/>
              </w:rPr>
              <w:t>Civil Society Organization</w:t>
            </w:r>
          </w:p>
        </w:tc>
      </w:tr>
      <w:tr w:rsidR="006B5548" w:rsidRPr="00E9073D" w14:paraId="6121A928" w14:textId="77777777" w:rsidTr="00D83886">
        <w:trPr>
          <w:trHeight w:val="732"/>
        </w:trPr>
        <w:tc>
          <w:tcPr>
            <w:tcW w:w="2356" w:type="dxa"/>
          </w:tcPr>
          <w:p w14:paraId="5AFDF4E1" w14:textId="1B467F60" w:rsidR="006B5548" w:rsidRDefault="006B5548" w:rsidP="003142E3">
            <w:pPr>
              <w:spacing w:line="259" w:lineRule="auto"/>
              <w:jc w:val="both"/>
              <w:rPr>
                <w:rFonts w:ascii="Myriad Pro" w:hAnsi="Myriad Pro"/>
                <w:b/>
                <w:bCs/>
              </w:rPr>
            </w:pPr>
            <w:r>
              <w:rPr>
                <w:rFonts w:ascii="Myriad Pro" w:hAnsi="Myriad Pro"/>
                <w:b/>
                <w:bCs/>
              </w:rPr>
              <w:t>EURES</w:t>
            </w:r>
          </w:p>
        </w:tc>
        <w:tc>
          <w:tcPr>
            <w:tcW w:w="7090" w:type="dxa"/>
          </w:tcPr>
          <w:p w14:paraId="5BA84310" w14:textId="6210F611" w:rsidR="006B5548" w:rsidRDefault="007603E9" w:rsidP="003142E3">
            <w:pPr>
              <w:spacing w:line="259" w:lineRule="auto"/>
              <w:jc w:val="both"/>
              <w:rPr>
                <w:rFonts w:ascii="Myriad Pro" w:hAnsi="Myriad Pro"/>
              </w:rPr>
            </w:pPr>
            <w:r w:rsidRPr="007603E9">
              <w:rPr>
                <w:rFonts w:ascii="Myriad Pro" w:hAnsi="Myriad Pro"/>
              </w:rPr>
              <w:t>European Employment Services</w:t>
            </w:r>
            <w:r>
              <w:rPr>
                <w:rFonts w:ascii="Myriad Pro" w:hAnsi="Myriad Pro"/>
              </w:rPr>
              <w:t xml:space="preserve"> -</w:t>
            </w:r>
            <w:r w:rsidRPr="007603E9">
              <w:rPr>
                <w:rFonts w:ascii="Myriad Pro" w:hAnsi="Myriad Pro"/>
              </w:rPr>
              <w:t xml:space="preserve"> a network of employment services that facilitates the free movement of workers across the </w:t>
            </w:r>
            <w:r>
              <w:rPr>
                <w:rFonts w:ascii="Myriad Pro" w:hAnsi="Myriad Pro"/>
              </w:rPr>
              <w:t>EU</w:t>
            </w:r>
          </w:p>
        </w:tc>
      </w:tr>
      <w:tr w:rsidR="007603E9" w:rsidRPr="00E9073D" w14:paraId="3BA88D75" w14:textId="77777777" w:rsidTr="00D83886">
        <w:trPr>
          <w:trHeight w:val="365"/>
        </w:trPr>
        <w:tc>
          <w:tcPr>
            <w:tcW w:w="2356" w:type="dxa"/>
          </w:tcPr>
          <w:p w14:paraId="63DEC770" w14:textId="6F40EA50" w:rsidR="007603E9" w:rsidRDefault="007603E9" w:rsidP="003142E3">
            <w:pPr>
              <w:spacing w:line="259" w:lineRule="auto"/>
              <w:jc w:val="both"/>
              <w:rPr>
                <w:rFonts w:ascii="Myriad Pro" w:hAnsi="Myriad Pro"/>
                <w:b/>
                <w:bCs/>
              </w:rPr>
            </w:pPr>
            <w:r>
              <w:rPr>
                <w:rFonts w:ascii="Myriad Pro" w:hAnsi="Myriad Pro"/>
                <w:b/>
                <w:bCs/>
              </w:rPr>
              <w:t>ERP</w:t>
            </w:r>
          </w:p>
        </w:tc>
        <w:tc>
          <w:tcPr>
            <w:tcW w:w="7090" w:type="dxa"/>
          </w:tcPr>
          <w:p w14:paraId="74960E1E" w14:textId="45D2768B" w:rsidR="007603E9" w:rsidRDefault="007603E9" w:rsidP="003142E3">
            <w:pPr>
              <w:spacing w:line="259" w:lineRule="auto"/>
              <w:jc w:val="both"/>
              <w:rPr>
                <w:rFonts w:ascii="Myriad Pro" w:hAnsi="Myriad Pro"/>
              </w:rPr>
            </w:pPr>
            <w:r>
              <w:rPr>
                <w:rFonts w:ascii="Myriad Pro" w:hAnsi="Myriad Pro"/>
              </w:rPr>
              <w:t>Enterprise Resource Planning</w:t>
            </w:r>
          </w:p>
        </w:tc>
      </w:tr>
      <w:tr w:rsidR="008F136F" w:rsidRPr="00E9073D" w14:paraId="05E564A1" w14:textId="77777777" w:rsidTr="00D83886">
        <w:trPr>
          <w:trHeight w:val="365"/>
        </w:trPr>
        <w:tc>
          <w:tcPr>
            <w:tcW w:w="2356" w:type="dxa"/>
          </w:tcPr>
          <w:p w14:paraId="4FA236E3" w14:textId="7F74BD49" w:rsidR="008F136F" w:rsidRPr="00E9073D" w:rsidRDefault="008F136F" w:rsidP="003142E3">
            <w:pPr>
              <w:spacing w:line="259" w:lineRule="auto"/>
              <w:jc w:val="both"/>
              <w:rPr>
                <w:rFonts w:ascii="Myriad Pro" w:hAnsi="Myriad Pro"/>
                <w:b/>
                <w:bCs/>
              </w:rPr>
            </w:pPr>
            <w:r>
              <w:rPr>
                <w:rFonts w:ascii="Myriad Pro" w:hAnsi="Myriad Pro"/>
                <w:b/>
                <w:bCs/>
              </w:rPr>
              <w:t>GoA</w:t>
            </w:r>
          </w:p>
        </w:tc>
        <w:tc>
          <w:tcPr>
            <w:tcW w:w="7090" w:type="dxa"/>
          </w:tcPr>
          <w:p w14:paraId="1D209449" w14:textId="5305788E" w:rsidR="008F136F" w:rsidRPr="00E9073D" w:rsidRDefault="008F136F" w:rsidP="003142E3">
            <w:pPr>
              <w:spacing w:line="259" w:lineRule="auto"/>
              <w:jc w:val="both"/>
              <w:rPr>
                <w:rFonts w:ascii="Myriad Pro" w:hAnsi="Myriad Pro"/>
              </w:rPr>
            </w:pPr>
            <w:r>
              <w:rPr>
                <w:rFonts w:ascii="Myriad Pro" w:hAnsi="Myriad Pro"/>
              </w:rPr>
              <w:t>Government of Albania</w:t>
            </w:r>
          </w:p>
        </w:tc>
      </w:tr>
      <w:tr w:rsidR="00E9073D" w:rsidRPr="00E9073D" w14:paraId="3D90E9E8" w14:textId="77777777" w:rsidTr="00D83886">
        <w:trPr>
          <w:trHeight w:val="365"/>
        </w:trPr>
        <w:tc>
          <w:tcPr>
            <w:tcW w:w="2356" w:type="dxa"/>
          </w:tcPr>
          <w:p w14:paraId="17FDFD93" w14:textId="58C102BE" w:rsidR="00E9073D" w:rsidRPr="00E9073D" w:rsidRDefault="00E9073D" w:rsidP="003142E3">
            <w:pPr>
              <w:spacing w:line="259" w:lineRule="auto"/>
              <w:jc w:val="both"/>
              <w:rPr>
                <w:rFonts w:ascii="Myriad Pro" w:hAnsi="Myriad Pro"/>
                <w:b/>
                <w:bCs/>
              </w:rPr>
            </w:pPr>
            <w:r w:rsidRPr="00E9073D">
              <w:rPr>
                <w:rFonts w:ascii="Myriad Pro" w:hAnsi="Myriad Pro"/>
                <w:b/>
                <w:bCs/>
              </w:rPr>
              <w:t>LFS</w:t>
            </w:r>
          </w:p>
        </w:tc>
        <w:tc>
          <w:tcPr>
            <w:tcW w:w="7090" w:type="dxa"/>
          </w:tcPr>
          <w:p w14:paraId="05F5B0EB" w14:textId="7DEFAD3C" w:rsidR="00E9073D" w:rsidRPr="00E9073D" w:rsidRDefault="00E9073D" w:rsidP="003142E3">
            <w:pPr>
              <w:spacing w:line="259" w:lineRule="auto"/>
              <w:jc w:val="both"/>
              <w:rPr>
                <w:rFonts w:ascii="Myriad Pro" w:hAnsi="Myriad Pro"/>
              </w:rPr>
            </w:pPr>
            <w:r w:rsidRPr="00E9073D">
              <w:rPr>
                <w:rFonts w:ascii="Myriad Pro" w:hAnsi="Myriad Pro"/>
              </w:rPr>
              <w:t>Labour Force Survey</w:t>
            </w:r>
          </w:p>
        </w:tc>
      </w:tr>
      <w:tr w:rsidR="0058616E" w:rsidRPr="00E9073D" w14:paraId="4042DB99" w14:textId="77777777" w:rsidTr="00D83886">
        <w:trPr>
          <w:trHeight w:val="378"/>
        </w:trPr>
        <w:tc>
          <w:tcPr>
            <w:tcW w:w="2356" w:type="dxa"/>
          </w:tcPr>
          <w:p w14:paraId="74AA53FA" w14:textId="5246BBF2" w:rsidR="0058616E" w:rsidRDefault="006B5548" w:rsidP="003142E3">
            <w:pPr>
              <w:spacing w:line="259" w:lineRule="auto"/>
              <w:jc w:val="both"/>
              <w:rPr>
                <w:rFonts w:ascii="Myriad Pro" w:hAnsi="Myriad Pro"/>
                <w:b/>
                <w:bCs/>
              </w:rPr>
            </w:pPr>
            <w:r>
              <w:rPr>
                <w:rFonts w:ascii="Myriad Pro" w:hAnsi="Myriad Pro"/>
                <w:b/>
                <w:bCs/>
              </w:rPr>
              <w:t>ME</w:t>
            </w:r>
            <w:r w:rsidR="00252CC8">
              <w:rPr>
                <w:rFonts w:ascii="Myriad Pro" w:hAnsi="Myriad Pro"/>
                <w:b/>
                <w:bCs/>
              </w:rPr>
              <w:t>C</w:t>
            </w:r>
            <w:r>
              <w:rPr>
                <w:rFonts w:ascii="Myriad Pro" w:hAnsi="Myriad Pro"/>
                <w:b/>
                <w:bCs/>
              </w:rPr>
              <w:t>I</w:t>
            </w:r>
          </w:p>
        </w:tc>
        <w:tc>
          <w:tcPr>
            <w:tcW w:w="7090" w:type="dxa"/>
          </w:tcPr>
          <w:p w14:paraId="45649F5F" w14:textId="19A6F9C2" w:rsidR="0058616E" w:rsidRDefault="0058616E" w:rsidP="003142E3">
            <w:pPr>
              <w:spacing w:line="259" w:lineRule="auto"/>
              <w:jc w:val="both"/>
              <w:rPr>
                <w:rFonts w:ascii="Myriad Pro" w:hAnsi="Myriad Pro"/>
              </w:rPr>
            </w:pPr>
            <w:r>
              <w:rPr>
                <w:rFonts w:ascii="Myriad Pro" w:hAnsi="Myriad Pro"/>
              </w:rPr>
              <w:t>Ministry of Economy</w:t>
            </w:r>
            <w:r w:rsidR="00252CC8">
              <w:rPr>
                <w:rFonts w:ascii="Myriad Pro" w:hAnsi="Myriad Pro"/>
              </w:rPr>
              <w:t xml:space="preserve">, Culture, </w:t>
            </w:r>
            <w:r>
              <w:rPr>
                <w:rFonts w:ascii="Myriad Pro" w:hAnsi="Myriad Pro"/>
              </w:rPr>
              <w:t>and Innovation</w:t>
            </w:r>
          </w:p>
        </w:tc>
      </w:tr>
      <w:tr w:rsidR="0058616E" w:rsidRPr="00E9073D" w14:paraId="7B3BCCC9" w14:textId="77777777" w:rsidTr="00D83886">
        <w:trPr>
          <w:trHeight w:val="365"/>
        </w:trPr>
        <w:tc>
          <w:tcPr>
            <w:tcW w:w="2356" w:type="dxa"/>
          </w:tcPr>
          <w:p w14:paraId="7A7E4121" w14:textId="7976A776" w:rsidR="0058616E" w:rsidRPr="00E9073D" w:rsidRDefault="00252CC8" w:rsidP="003142E3">
            <w:pPr>
              <w:spacing w:line="259" w:lineRule="auto"/>
              <w:jc w:val="both"/>
              <w:rPr>
                <w:rFonts w:ascii="Myriad Pro" w:hAnsi="Myriad Pro"/>
                <w:b/>
                <w:bCs/>
              </w:rPr>
            </w:pPr>
            <w:r>
              <w:rPr>
                <w:rFonts w:ascii="Myriad Pro" w:hAnsi="Myriad Pro"/>
                <w:b/>
                <w:bCs/>
              </w:rPr>
              <w:t>MEI</w:t>
            </w:r>
          </w:p>
        </w:tc>
        <w:tc>
          <w:tcPr>
            <w:tcW w:w="7090" w:type="dxa"/>
          </w:tcPr>
          <w:p w14:paraId="589585D3" w14:textId="4546DA9F" w:rsidR="0058616E" w:rsidRPr="00E9073D" w:rsidRDefault="00252CC8" w:rsidP="003142E3">
            <w:pPr>
              <w:spacing w:line="259" w:lineRule="auto"/>
              <w:jc w:val="both"/>
              <w:rPr>
                <w:rFonts w:ascii="Myriad Pro" w:hAnsi="Myriad Pro"/>
              </w:rPr>
            </w:pPr>
            <w:r>
              <w:rPr>
                <w:rFonts w:ascii="Myriad Pro" w:hAnsi="Myriad Pro"/>
              </w:rPr>
              <w:t>Ministry of Economy and Innovation</w:t>
            </w:r>
          </w:p>
        </w:tc>
      </w:tr>
      <w:tr w:rsidR="0058616E" w:rsidRPr="00E9073D" w14:paraId="45B17C13" w14:textId="77777777" w:rsidTr="00D83886">
        <w:trPr>
          <w:trHeight w:val="365"/>
        </w:trPr>
        <w:tc>
          <w:tcPr>
            <w:tcW w:w="2356" w:type="dxa"/>
          </w:tcPr>
          <w:p w14:paraId="4BAC2D94" w14:textId="2129F72C" w:rsidR="0058616E" w:rsidRPr="00E9073D" w:rsidRDefault="0058616E" w:rsidP="003142E3">
            <w:pPr>
              <w:spacing w:line="259" w:lineRule="auto"/>
              <w:jc w:val="both"/>
              <w:rPr>
                <w:rFonts w:ascii="Myriad Pro" w:hAnsi="Myriad Pro"/>
                <w:b/>
                <w:bCs/>
              </w:rPr>
            </w:pPr>
            <w:r w:rsidRPr="00E9073D">
              <w:rPr>
                <w:rFonts w:ascii="Myriad Pro" w:hAnsi="Myriad Pro"/>
                <w:b/>
                <w:bCs/>
              </w:rPr>
              <w:t>NESS 2030</w:t>
            </w:r>
          </w:p>
        </w:tc>
        <w:tc>
          <w:tcPr>
            <w:tcW w:w="7090" w:type="dxa"/>
          </w:tcPr>
          <w:p w14:paraId="275D69D3" w14:textId="0F96B8D2" w:rsidR="0058616E" w:rsidRPr="00E9073D" w:rsidRDefault="0058616E" w:rsidP="003142E3">
            <w:pPr>
              <w:spacing w:line="259" w:lineRule="auto"/>
              <w:jc w:val="both"/>
              <w:rPr>
                <w:rFonts w:ascii="Myriad Pro" w:hAnsi="Myriad Pro"/>
              </w:rPr>
            </w:pPr>
            <w:r w:rsidRPr="00E9073D">
              <w:rPr>
                <w:rFonts w:ascii="Myriad Pro" w:hAnsi="Myriad Pro"/>
              </w:rPr>
              <w:t>National Employment and Skills Strategy 2023-2030</w:t>
            </w:r>
          </w:p>
        </w:tc>
      </w:tr>
      <w:tr w:rsidR="0058616E" w:rsidRPr="00E9073D" w14:paraId="6D9604A0" w14:textId="77777777" w:rsidTr="00D83886">
        <w:trPr>
          <w:trHeight w:val="365"/>
        </w:trPr>
        <w:tc>
          <w:tcPr>
            <w:tcW w:w="2356" w:type="dxa"/>
          </w:tcPr>
          <w:p w14:paraId="44F1B620" w14:textId="45F2CA06" w:rsidR="0058616E" w:rsidRPr="00E9073D" w:rsidRDefault="0058616E" w:rsidP="003142E3">
            <w:pPr>
              <w:spacing w:line="259" w:lineRule="auto"/>
              <w:jc w:val="both"/>
              <w:rPr>
                <w:rFonts w:ascii="Myriad Pro" w:hAnsi="Myriad Pro"/>
                <w:b/>
                <w:bCs/>
              </w:rPr>
            </w:pPr>
            <w:r w:rsidRPr="00E9073D">
              <w:rPr>
                <w:rFonts w:ascii="Myriad Pro" w:hAnsi="Myriad Pro"/>
                <w:b/>
                <w:bCs/>
              </w:rPr>
              <w:t>NAES</w:t>
            </w:r>
          </w:p>
        </w:tc>
        <w:tc>
          <w:tcPr>
            <w:tcW w:w="7090" w:type="dxa"/>
          </w:tcPr>
          <w:p w14:paraId="07E4BF92" w14:textId="598DB83D" w:rsidR="0058616E" w:rsidRPr="00E9073D" w:rsidRDefault="0058616E" w:rsidP="003142E3">
            <w:pPr>
              <w:spacing w:line="259" w:lineRule="auto"/>
              <w:jc w:val="both"/>
              <w:rPr>
                <w:rFonts w:ascii="Myriad Pro" w:hAnsi="Myriad Pro"/>
              </w:rPr>
            </w:pPr>
            <w:r w:rsidRPr="00E9073D">
              <w:rPr>
                <w:rFonts w:ascii="Myriad Pro" w:hAnsi="Myriad Pro"/>
              </w:rPr>
              <w:t>National Agency for Employment and Skills</w:t>
            </w:r>
          </w:p>
        </w:tc>
      </w:tr>
      <w:tr w:rsidR="006B5548" w:rsidRPr="00E9073D" w14:paraId="37323B28" w14:textId="77777777" w:rsidTr="00D83886">
        <w:trPr>
          <w:trHeight w:val="365"/>
        </w:trPr>
        <w:tc>
          <w:tcPr>
            <w:tcW w:w="2356" w:type="dxa"/>
          </w:tcPr>
          <w:p w14:paraId="7C98FAE2" w14:textId="22DFF33F" w:rsidR="006B5548" w:rsidRDefault="006B5548" w:rsidP="003142E3">
            <w:pPr>
              <w:spacing w:line="259" w:lineRule="auto"/>
              <w:jc w:val="both"/>
              <w:rPr>
                <w:rFonts w:ascii="Myriad Pro" w:hAnsi="Myriad Pro"/>
                <w:b/>
                <w:bCs/>
              </w:rPr>
            </w:pPr>
            <w:r>
              <w:rPr>
                <w:rFonts w:ascii="Myriad Pro" w:hAnsi="Myriad Pro"/>
                <w:b/>
                <w:bCs/>
              </w:rPr>
              <w:t>NEET</w:t>
            </w:r>
          </w:p>
        </w:tc>
        <w:tc>
          <w:tcPr>
            <w:tcW w:w="7090" w:type="dxa"/>
          </w:tcPr>
          <w:p w14:paraId="13DD988E" w14:textId="353348FA" w:rsidR="006B5548" w:rsidRDefault="006B5548" w:rsidP="003142E3">
            <w:pPr>
              <w:spacing w:line="259" w:lineRule="auto"/>
              <w:jc w:val="both"/>
              <w:rPr>
                <w:rFonts w:ascii="Myriad Pro" w:hAnsi="Myriad Pro"/>
              </w:rPr>
            </w:pPr>
            <w:r>
              <w:rPr>
                <w:rFonts w:ascii="Myriad Pro" w:hAnsi="Myriad Pro"/>
              </w:rPr>
              <w:t>Not in Employment, Education or Training</w:t>
            </w:r>
          </w:p>
        </w:tc>
      </w:tr>
      <w:tr w:rsidR="0058616E" w:rsidRPr="00E9073D" w14:paraId="7A52DA2E" w14:textId="77777777" w:rsidTr="00D83886">
        <w:trPr>
          <w:trHeight w:val="365"/>
        </w:trPr>
        <w:tc>
          <w:tcPr>
            <w:tcW w:w="2356" w:type="dxa"/>
          </w:tcPr>
          <w:p w14:paraId="0B8B26B3" w14:textId="5B1C06D8" w:rsidR="0058616E" w:rsidRPr="00E9073D" w:rsidRDefault="0058616E" w:rsidP="003142E3">
            <w:pPr>
              <w:spacing w:line="259" w:lineRule="auto"/>
              <w:jc w:val="both"/>
              <w:rPr>
                <w:rFonts w:ascii="Myriad Pro" w:hAnsi="Myriad Pro"/>
                <w:b/>
                <w:bCs/>
              </w:rPr>
            </w:pPr>
            <w:r>
              <w:rPr>
                <w:rFonts w:ascii="Myriad Pro" w:hAnsi="Myriad Pro"/>
                <w:b/>
                <w:bCs/>
              </w:rPr>
              <w:t>NE</w:t>
            </w:r>
          </w:p>
        </w:tc>
        <w:tc>
          <w:tcPr>
            <w:tcW w:w="7090" w:type="dxa"/>
          </w:tcPr>
          <w:p w14:paraId="74584B6F" w14:textId="51CD78DB" w:rsidR="0058616E" w:rsidRPr="00E9073D" w:rsidRDefault="0058616E" w:rsidP="003142E3">
            <w:pPr>
              <w:spacing w:line="259" w:lineRule="auto"/>
              <w:jc w:val="both"/>
              <w:rPr>
                <w:rFonts w:ascii="Myriad Pro" w:hAnsi="Myriad Pro"/>
              </w:rPr>
            </w:pPr>
            <w:r>
              <w:rPr>
                <w:rFonts w:ascii="Myriad Pro" w:hAnsi="Myriad Pro"/>
              </w:rPr>
              <w:t>Ndihma ekonomike (cash assistance)</w:t>
            </w:r>
          </w:p>
        </w:tc>
      </w:tr>
      <w:tr w:rsidR="0058616E" w:rsidRPr="00E9073D" w14:paraId="1673E489" w14:textId="77777777" w:rsidTr="00D83886">
        <w:trPr>
          <w:trHeight w:val="365"/>
        </w:trPr>
        <w:tc>
          <w:tcPr>
            <w:tcW w:w="2356" w:type="dxa"/>
          </w:tcPr>
          <w:p w14:paraId="2F3C5DFF" w14:textId="08489A14" w:rsidR="0058616E" w:rsidRPr="00E9073D" w:rsidRDefault="0058616E" w:rsidP="003142E3">
            <w:pPr>
              <w:spacing w:line="259" w:lineRule="auto"/>
              <w:jc w:val="both"/>
              <w:rPr>
                <w:rFonts w:ascii="Myriad Pro" w:hAnsi="Myriad Pro"/>
                <w:b/>
                <w:bCs/>
              </w:rPr>
            </w:pPr>
            <w:r w:rsidRPr="00E9073D">
              <w:rPr>
                <w:rFonts w:ascii="Myriad Pro" w:hAnsi="Myriad Pro"/>
                <w:b/>
                <w:bCs/>
              </w:rPr>
              <w:t>NAVETQ</w:t>
            </w:r>
          </w:p>
        </w:tc>
        <w:tc>
          <w:tcPr>
            <w:tcW w:w="7090" w:type="dxa"/>
          </w:tcPr>
          <w:p w14:paraId="39EEBA75" w14:textId="4F4E5D29" w:rsidR="0058616E" w:rsidRPr="00E9073D" w:rsidRDefault="0058616E" w:rsidP="003142E3">
            <w:pPr>
              <w:spacing w:line="259" w:lineRule="auto"/>
              <w:jc w:val="both"/>
              <w:rPr>
                <w:rFonts w:ascii="Myriad Pro" w:hAnsi="Myriad Pro"/>
              </w:rPr>
            </w:pPr>
            <w:r w:rsidRPr="00E9073D">
              <w:rPr>
                <w:rFonts w:ascii="Myriad Pro" w:hAnsi="Myriad Pro"/>
              </w:rPr>
              <w:t>National Agency for VET and Qualifications</w:t>
            </w:r>
          </w:p>
        </w:tc>
      </w:tr>
      <w:tr w:rsidR="00D30D37" w:rsidRPr="00E9073D" w14:paraId="5002567C" w14:textId="77777777" w:rsidTr="00D83886">
        <w:trPr>
          <w:trHeight w:val="378"/>
        </w:trPr>
        <w:tc>
          <w:tcPr>
            <w:tcW w:w="2356" w:type="dxa"/>
          </w:tcPr>
          <w:p w14:paraId="091F0C9A" w14:textId="20BDEEEE" w:rsidR="00D30D37" w:rsidRDefault="00D30D37" w:rsidP="003142E3">
            <w:pPr>
              <w:spacing w:line="259" w:lineRule="auto"/>
              <w:jc w:val="both"/>
              <w:rPr>
                <w:rFonts w:ascii="Myriad Pro" w:hAnsi="Myriad Pro"/>
                <w:b/>
                <w:bCs/>
              </w:rPr>
            </w:pPr>
            <w:r>
              <w:rPr>
                <w:rFonts w:ascii="Myriad Pro" w:hAnsi="Myriad Pro"/>
                <w:b/>
                <w:bCs/>
              </w:rPr>
              <w:t>OJT</w:t>
            </w:r>
          </w:p>
        </w:tc>
        <w:tc>
          <w:tcPr>
            <w:tcW w:w="7090" w:type="dxa"/>
          </w:tcPr>
          <w:p w14:paraId="07332440" w14:textId="5CA65B36" w:rsidR="00D30D37" w:rsidRDefault="00D30D37" w:rsidP="003142E3">
            <w:pPr>
              <w:spacing w:line="259" w:lineRule="auto"/>
              <w:jc w:val="both"/>
              <w:rPr>
                <w:rFonts w:ascii="Myriad Pro" w:hAnsi="Myriad Pro"/>
              </w:rPr>
            </w:pPr>
            <w:r>
              <w:rPr>
                <w:rFonts w:ascii="Myriad Pro" w:hAnsi="Myriad Pro"/>
              </w:rPr>
              <w:t>On-the-Job Training</w:t>
            </w:r>
          </w:p>
        </w:tc>
      </w:tr>
      <w:tr w:rsidR="0058616E" w:rsidRPr="00E9073D" w14:paraId="25DC5944" w14:textId="77777777" w:rsidTr="00D83886">
        <w:trPr>
          <w:trHeight w:val="365"/>
        </w:trPr>
        <w:tc>
          <w:tcPr>
            <w:tcW w:w="2356" w:type="dxa"/>
          </w:tcPr>
          <w:p w14:paraId="51FC8070" w14:textId="6CA0C440" w:rsidR="0058616E" w:rsidRDefault="0058616E" w:rsidP="003142E3">
            <w:pPr>
              <w:spacing w:line="259" w:lineRule="auto"/>
              <w:jc w:val="both"/>
              <w:rPr>
                <w:rFonts w:ascii="Myriad Pro" w:hAnsi="Myriad Pro"/>
                <w:b/>
                <w:bCs/>
              </w:rPr>
            </w:pPr>
            <w:r>
              <w:rPr>
                <w:rFonts w:ascii="Myriad Pro" w:hAnsi="Myriad Pro"/>
                <w:b/>
                <w:bCs/>
              </w:rPr>
              <w:t>PwD</w:t>
            </w:r>
          </w:p>
        </w:tc>
        <w:tc>
          <w:tcPr>
            <w:tcW w:w="7090" w:type="dxa"/>
          </w:tcPr>
          <w:p w14:paraId="5ED82A51" w14:textId="6A9E3D78" w:rsidR="0058616E" w:rsidRDefault="0058616E" w:rsidP="003142E3">
            <w:pPr>
              <w:spacing w:line="259" w:lineRule="auto"/>
              <w:jc w:val="both"/>
              <w:rPr>
                <w:rFonts w:ascii="Myriad Pro" w:hAnsi="Myriad Pro"/>
              </w:rPr>
            </w:pPr>
            <w:r>
              <w:rPr>
                <w:rFonts w:ascii="Myriad Pro" w:hAnsi="Myriad Pro"/>
              </w:rPr>
              <w:t>Person with disability</w:t>
            </w:r>
          </w:p>
        </w:tc>
      </w:tr>
      <w:tr w:rsidR="0058616E" w:rsidRPr="00E9073D" w14:paraId="20CBB5D1" w14:textId="77777777" w:rsidTr="00D83886">
        <w:trPr>
          <w:trHeight w:val="365"/>
        </w:trPr>
        <w:tc>
          <w:tcPr>
            <w:tcW w:w="2356" w:type="dxa"/>
          </w:tcPr>
          <w:p w14:paraId="468B159E" w14:textId="0CD2DC61" w:rsidR="0058616E" w:rsidRPr="00E9073D" w:rsidRDefault="0058616E" w:rsidP="003142E3">
            <w:pPr>
              <w:spacing w:line="259" w:lineRule="auto"/>
              <w:jc w:val="both"/>
              <w:rPr>
                <w:rFonts w:ascii="Myriad Pro" w:hAnsi="Myriad Pro"/>
                <w:b/>
                <w:bCs/>
              </w:rPr>
            </w:pPr>
            <w:r>
              <w:rPr>
                <w:rFonts w:ascii="Myriad Pro" w:hAnsi="Myriad Pro"/>
                <w:b/>
                <w:bCs/>
              </w:rPr>
              <w:t>RPL</w:t>
            </w:r>
          </w:p>
        </w:tc>
        <w:tc>
          <w:tcPr>
            <w:tcW w:w="7090" w:type="dxa"/>
          </w:tcPr>
          <w:p w14:paraId="60C92CE2" w14:textId="6D53C5EA" w:rsidR="0058616E" w:rsidRPr="00E9073D" w:rsidRDefault="0058616E" w:rsidP="003142E3">
            <w:pPr>
              <w:spacing w:line="259" w:lineRule="auto"/>
              <w:jc w:val="both"/>
              <w:rPr>
                <w:rFonts w:ascii="Myriad Pro" w:hAnsi="Myriad Pro"/>
              </w:rPr>
            </w:pPr>
            <w:r>
              <w:rPr>
                <w:rFonts w:ascii="Myriad Pro" w:hAnsi="Myriad Pro"/>
              </w:rPr>
              <w:t>Recognition of Prior Learning / see also VFNIL</w:t>
            </w:r>
          </w:p>
        </w:tc>
      </w:tr>
      <w:tr w:rsidR="0058616E" w:rsidRPr="00E9073D" w14:paraId="29F7A6B0" w14:textId="77777777" w:rsidTr="00D83886">
        <w:trPr>
          <w:trHeight w:val="365"/>
        </w:trPr>
        <w:tc>
          <w:tcPr>
            <w:tcW w:w="2356" w:type="dxa"/>
          </w:tcPr>
          <w:p w14:paraId="771320ED" w14:textId="12281BE3" w:rsidR="0058616E" w:rsidRPr="00E9073D" w:rsidRDefault="0058616E" w:rsidP="003142E3">
            <w:pPr>
              <w:spacing w:line="259" w:lineRule="auto"/>
              <w:jc w:val="both"/>
              <w:rPr>
                <w:rFonts w:ascii="Myriad Pro" w:hAnsi="Myriad Pro"/>
                <w:b/>
                <w:bCs/>
              </w:rPr>
            </w:pPr>
            <w:r>
              <w:rPr>
                <w:rFonts w:ascii="Myriad Pro" w:hAnsi="Myriad Pro"/>
                <w:b/>
                <w:bCs/>
              </w:rPr>
              <w:t>SDC</w:t>
            </w:r>
          </w:p>
        </w:tc>
        <w:tc>
          <w:tcPr>
            <w:tcW w:w="7090" w:type="dxa"/>
          </w:tcPr>
          <w:p w14:paraId="33E3170A" w14:textId="553B7C55" w:rsidR="0058616E" w:rsidRPr="008F136F" w:rsidRDefault="0058616E" w:rsidP="003142E3">
            <w:pPr>
              <w:spacing w:line="259" w:lineRule="auto"/>
              <w:jc w:val="both"/>
              <w:rPr>
                <w:rFonts w:ascii="Myriad Pro" w:hAnsi="Myriad Pro"/>
              </w:rPr>
            </w:pPr>
            <w:r>
              <w:rPr>
                <w:rFonts w:ascii="Myriad Pro" w:hAnsi="Myriad Pro"/>
              </w:rPr>
              <w:t>Swiss Development Cooperation</w:t>
            </w:r>
          </w:p>
        </w:tc>
      </w:tr>
      <w:tr w:rsidR="0058616E" w:rsidRPr="00E9073D" w14:paraId="39E3A4A8" w14:textId="77777777" w:rsidTr="00D83886">
        <w:trPr>
          <w:trHeight w:val="365"/>
        </w:trPr>
        <w:tc>
          <w:tcPr>
            <w:tcW w:w="2356" w:type="dxa"/>
          </w:tcPr>
          <w:p w14:paraId="1CC26F6D" w14:textId="1A88F50A" w:rsidR="0058616E" w:rsidRPr="00E9073D" w:rsidRDefault="0058616E" w:rsidP="003142E3">
            <w:pPr>
              <w:spacing w:line="259" w:lineRule="auto"/>
              <w:jc w:val="both"/>
              <w:rPr>
                <w:rFonts w:ascii="Myriad Pro" w:hAnsi="Myriad Pro"/>
                <w:b/>
                <w:bCs/>
              </w:rPr>
            </w:pPr>
            <w:r>
              <w:rPr>
                <w:rFonts w:ascii="Myriad Pro" w:hAnsi="Myriad Pro"/>
                <w:b/>
                <w:bCs/>
              </w:rPr>
              <w:t>SD4E</w:t>
            </w:r>
          </w:p>
        </w:tc>
        <w:tc>
          <w:tcPr>
            <w:tcW w:w="7090" w:type="dxa"/>
          </w:tcPr>
          <w:p w14:paraId="6A3978FE" w14:textId="41FD3D13" w:rsidR="0058616E" w:rsidRPr="004F4154" w:rsidRDefault="0058616E" w:rsidP="003142E3">
            <w:pPr>
              <w:spacing w:line="259" w:lineRule="auto"/>
              <w:jc w:val="both"/>
              <w:rPr>
                <w:rFonts w:ascii="Myriad Pro" w:hAnsi="Myriad Pro"/>
              </w:rPr>
            </w:pPr>
            <w:r>
              <w:rPr>
                <w:rFonts w:ascii="Myriad Pro" w:hAnsi="Myriad Pro"/>
              </w:rPr>
              <w:t>Skills Development for Employment Programme</w:t>
            </w:r>
          </w:p>
        </w:tc>
      </w:tr>
      <w:tr w:rsidR="006913CA" w:rsidRPr="00E9073D" w14:paraId="619E2802" w14:textId="77777777" w:rsidTr="00D83886">
        <w:trPr>
          <w:trHeight w:val="365"/>
        </w:trPr>
        <w:tc>
          <w:tcPr>
            <w:tcW w:w="2356" w:type="dxa"/>
          </w:tcPr>
          <w:p w14:paraId="12F9A77A" w14:textId="0CE01562" w:rsidR="006913CA" w:rsidRDefault="006913CA" w:rsidP="003142E3">
            <w:pPr>
              <w:spacing w:line="259" w:lineRule="auto"/>
              <w:jc w:val="both"/>
              <w:rPr>
                <w:rFonts w:ascii="Myriad Pro" w:hAnsi="Myriad Pro"/>
                <w:b/>
                <w:bCs/>
              </w:rPr>
            </w:pPr>
            <w:r>
              <w:rPr>
                <w:rFonts w:ascii="Myriad Pro" w:hAnsi="Myriad Pro"/>
                <w:b/>
                <w:bCs/>
              </w:rPr>
              <w:t>SFUVET</w:t>
            </w:r>
          </w:p>
        </w:tc>
        <w:tc>
          <w:tcPr>
            <w:tcW w:w="7090" w:type="dxa"/>
          </w:tcPr>
          <w:p w14:paraId="0E9ABF00" w14:textId="56AD60A3" w:rsidR="006913CA" w:rsidRDefault="006913CA" w:rsidP="003142E3">
            <w:pPr>
              <w:spacing w:line="259" w:lineRule="auto"/>
              <w:jc w:val="both"/>
              <w:rPr>
                <w:rFonts w:ascii="Myriad Pro" w:hAnsi="Myriad Pro"/>
              </w:rPr>
            </w:pPr>
            <w:r>
              <w:rPr>
                <w:rFonts w:ascii="Myriad Pro" w:hAnsi="Myriad Pro"/>
              </w:rPr>
              <w:t>Swiss Federal University for Vocational Education and Training</w:t>
            </w:r>
          </w:p>
        </w:tc>
      </w:tr>
      <w:tr w:rsidR="0058616E" w:rsidRPr="00E9073D" w14:paraId="7F3905E9" w14:textId="77777777" w:rsidTr="00D83886">
        <w:trPr>
          <w:trHeight w:val="365"/>
        </w:trPr>
        <w:tc>
          <w:tcPr>
            <w:tcW w:w="2356" w:type="dxa"/>
          </w:tcPr>
          <w:p w14:paraId="12F8FDFE" w14:textId="34479372" w:rsidR="0058616E" w:rsidRDefault="0058616E" w:rsidP="003142E3">
            <w:pPr>
              <w:spacing w:line="259" w:lineRule="auto"/>
              <w:jc w:val="both"/>
              <w:rPr>
                <w:rFonts w:ascii="Myriad Pro" w:hAnsi="Myriad Pro"/>
                <w:b/>
                <w:bCs/>
              </w:rPr>
            </w:pPr>
            <w:r>
              <w:rPr>
                <w:rFonts w:ascii="Myriad Pro" w:hAnsi="Myriad Pro"/>
                <w:b/>
                <w:bCs/>
              </w:rPr>
              <w:t>S4J</w:t>
            </w:r>
          </w:p>
        </w:tc>
        <w:tc>
          <w:tcPr>
            <w:tcW w:w="7090" w:type="dxa"/>
          </w:tcPr>
          <w:p w14:paraId="7534A208" w14:textId="01CC73DB" w:rsidR="0058616E" w:rsidRDefault="0058616E" w:rsidP="003142E3">
            <w:pPr>
              <w:spacing w:line="259" w:lineRule="auto"/>
              <w:jc w:val="both"/>
              <w:rPr>
                <w:rFonts w:ascii="Myriad Pro" w:hAnsi="Myriad Pro"/>
              </w:rPr>
            </w:pPr>
            <w:r>
              <w:rPr>
                <w:rFonts w:ascii="Myriad Pro" w:hAnsi="Myriad Pro"/>
              </w:rPr>
              <w:t>Skills for Jobs Project</w:t>
            </w:r>
          </w:p>
        </w:tc>
      </w:tr>
      <w:tr w:rsidR="00DE005A" w:rsidRPr="00E9073D" w14:paraId="63E7354B" w14:textId="77777777" w:rsidTr="00D83886">
        <w:trPr>
          <w:trHeight w:val="365"/>
        </w:trPr>
        <w:tc>
          <w:tcPr>
            <w:tcW w:w="2356" w:type="dxa"/>
          </w:tcPr>
          <w:p w14:paraId="7BBA31D9" w14:textId="48270C92" w:rsidR="00DE005A" w:rsidRDefault="00DE005A" w:rsidP="003142E3">
            <w:pPr>
              <w:spacing w:line="259" w:lineRule="auto"/>
              <w:jc w:val="both"/>
              <w:rPr>
                <w:rFonts w:ascii="Myriad Pro" w:hAnsi="Myriad Pro"/>
                <w:b/>
                <w:bCs/>
              </w:rPr>
            </w:pPr>
            <w:r>
              <w:rPr>
                <w:rFonts w:ascii="Myriad Pro" w:hAnsi="Myriad Pro"/>
                <w:b/>
                <w:bCs/>
              </w:rPr>
              <w:t>SiD</w:t>
            </w:r>
          </w:p>
        </w:tc>
        <w:tc>
          <w:tcPr>
            <w:tcW w:w="7090" w:type="dxa"/>
          </w:tcPr>
          <w:p w14:paraId="31173F61" w14:textId="3112FFFA" w:rsidR="00DE005A" w:rsidRDefault="00DE005A" w:rsidP="003142E3">
            <w:pPr>
              <w:spacing w:line="259" w:lineRule="auto"/>
              <w:jc w:val="both"/>
              <w:rPr>
                <w:rFonts w:ascii="Myriad Pro" w:hAnsi="Myriad Pro"/>
              </w:rPr>
            </w:pPr>
            <w:r>
              <w:rPr>
                <w:rFonts w:ascii="Myriad Pro" w:hAnsi="Myriad Pro"/>
              </w:rPr>
              <w:t>Situationsdidaktik (situated-based didactics)</w:t>
            </w:r>
          </w:p>
        </w:tc>
      </w:tr>
      <w:tr w:rsidR="0058616E" w:rsidRPr="00E9073D" w14:paraId="35C96431" w14:textId="77777777" w:rsidTr="00D83886">
        <w:trPr>
          <w:trHeight w:val="378"/>
        </w:trPr>
        <w:tc>
          <w:tcPr>
            <w:tcW w:w="2356" w:type="dxa"/>
          </w:tcPr>
          <w:p w14:paraId="2A3947C7" w14:textId="58B2E96B" w:rsidR="0058616E" w:rsidRDefault="0058616E" w:rsidP="003142E3">
            <w:pPr>
              <w:spacing w:line="259" w:lineRule="auto"/>
              <w:jc w:val="both"/>
              <w:rPr>
                <w:rFonts w:ascii="Myriad Pro" w:hAnsi="Myriad Pro"/>
                <w:b/>
                <w:bCs/>
              </w:rPr>
            </w:pPr>
            <w:r>
              <w:rPr>
                <w:rFonts w:ascii="Myriad Pro" w:hAnsi="Myriad Pro"/>
                <w:b/>
                <w:bCs/>
              </w:rPr>
              <w:t>ToC</w:t>
            </w:r>
          </w:p>
        </w:tc>
        <w:tc>
          <w:tcPr>
            <w:tcW w:w="7090" w:type="dxa"/>
          </w:tcPr>
          <w:p w14:paraId="72836512" w14:textId="000EFB70" w:rsidR="0058616E" w:rsidRDefault="0058616E" w:rsidP="003142E3">
            <w:pPr>
              <w:spacing w:line="259" w:lineRule="auto"/>
              <w:jc w:val="both"/>
              <w:rPr>
                <w:rFonts w:ascii="Myriad Pro" w:hAnsi="Myriad Pro"/>
              </w:rPr>
            </w:pPr>
            <w:r>
              <w:rPr>
                <w:rFonts w:ascii="Myriad Pro" w:hAnsi="Myriad Pro"/>
              </w:rPr>
              <w:t>Theory of Change</w:t>
            </w:r>
          </w:p>
        </w:tc>
      </w:tr>
      <w:tr w:rsidR="0058616E" w:rsidRPr="00E9073D" w14:paraId="3F98DBCB" w14:textId="77777777" w:rsidTr="00D83886">
        <w:trPr>
          <w:trHeight w:val="365"/>
        </w:trPr>
        <w:tc>
          <w:tcPr>
            <w:tcW w:w="2356" w:type="dxa"/>
          </w:tcPr>
          <w:p w14:paraId="6D308896" w14:textId="0433EBF3" w:rsidR="0058616E" w:rsidRPr="00E9073D" w:rsidRDefault="0058616E" w:rsidP="003142E3">
            <w:pPr>
              <w:spacing w:line="259" w:lineRule="auto"/>
              <w:jc w:val="both"/>
              <w:rPr>
                <w:rFonts w:ascii="Myriad Pro" w:hAnsi="Myriad Pro"/>
                <w:b/>
                <w:bCs/>
              </w:rPr>
            </w:pPr>
            <w:r>
              <w:rPr>
                <w:rFonts w:ascii="Myriad Pro" w:hAnsi="Myriad Pro"/>
                <w:b/>
                <w:bCs/>
              </w:rPr>
              <w:t>UNDP</w:t>
            </w:r>
          </w:p>
        </w:tc>
        <w:tc>
          <w:tcPr>
            <w:tcW w:w="7090" w:type="dxa"/>
          </w:tcPr>
          <w:p w14:paraId="79F4CE3C" w14:textId="323CEE81" w:rsidR="0058616E" w:rsidRPr="00E9073D" w:rsidRDefault="0058616E" w:rsidP="003142E3">
            <w:pPr>
              <w:spacing w:line="259" w:lineRule="auto"/>
              <w:jc w:val="both"/>
              <w:rPr>
                <w:rFonts w:ascii="Myriad Pro" w:hAnsi="Myriad Pro"/>
                <w:b/>
                <w:bCs/>
              </w:rPr>
            </w:pPr>
            <w:r w:rsidRPr="004F4154">
              <w:rPr>
                <w:rFonts w:ascii="Myriad Pro" w:hAnsi="Myriad Pro"/>
              </w:rPr>
              <w:t>United Nations Development Programme</w:t>
            </w:r>
          </w:p>
        </w:tc>
      </w:tr>
      <w:tr w:rsidR="0058616E" w:rsidRPr="00E9073D" w14:paraId="7DCC8855" w14:textId="77777777" w:rsidTr="00D83886">
        <w:trPr>
          <w:trHeight w:val="365"/>
        </w:trPr>
        <w:tc>
          <w:tcPr>
            <w:tcW w:w="2356" w:type="dxa"/>
          </w:tcPr>
          <w:p w14:paraId="2D49204E" w14:textId="0411A165" w:rsidR="0058616E" w:rsidRDefault="0058616E" w:rsidP="003142E3">
            <w:pPr>
              <w:spacing w:line="259" w:lineRule="auto"/>
              <w:jc w:val="both"/>
              <w:rPr>
                <w:rFonts w:ascii="Myriad Pro" w:hAnsi="Myriad Pro"/>
                <w:b/>
                <w:bCs/>
              </w:rPr>
            </w:pPr>
            <w:r>
              <w:rPr>
                <w:rFonts w:ascii="Myriad Pro" w:hAnsi="Myriad Pro"/>
                <w:b/>
                <w:bCs/>
              </w:rPr>
              <w:t>YG</w:t>
            </w:r>
          </w:p>
        </w:tc>
        <w:tc>
          <w:tcPr>
            <w:tcW w:w="7090" w:type="dxa"/>
          </w:tcPr>
          <w:p w14:paraId="69690AB4" w14:textId="65475E02" w:rsidR="0058616E" w:rsidRPr="004F4154" w:rsidRDefault="0058616E" w:rsidP="003142E3">
            <w:pPr>
              <w:spacing w:line="259" w:lineRule="auto"/>
              <w:jc w:val="both"/>
              <w:rPr>
                <w:rFonts w:ascii="Myriad Pro" w:hAnsi="Myriad Pro"/>
              </w:rPr>
            </w:pPr>
            <w:r>
              <w:rPr>
                <w:rFonts w:ascii="Myriad Pro" w:hAnsi="Myriad Pro"/>
              </w:rPr>
              <w:t>Youth Guarantee</w:t>
            </w:r>
          </w:p>
        </w:tc>
      </w:tr>
      <w:tr w:rsidR="0058616E" w:rsidRPr="00E9073D" w14:paraId="7B105E93" w14:textId="77777777" w:rsidTr="00D83886">
        <w:trPr>
          <w:trHeight w:val="365"/>
        </w:trPr>
        <w:tc>
          <w:tcPr>
            <w:tcW w:w="2356" w:type="dxa"/>
          </w:tcPr>
          <w:p w14:paraId="6634C84B" w14:textId="69D62A80" w:rsidR="0058616E" w:rsidRPr="00E9073D" w:rsidRDefault="0058616E" w:rsidP="003142E3">
            <w:pPr>
              <w:spacing w:line="259" w:lineRule="auto"/>
              <w:jc w:val="both"/>
              <w:rPr>
                <w:rFonts w:ascii="Myriad Pro" w:hAnsi="Myriad Pro"/>
                <w:b/>
                <w:bCs/>
              </w:rPr>
            </w:pPr>
            <w:r>
              <w:rPr>
                <w:rFonts w:ascii="Myriad Pro" w:hAnsi="Myriad Pro"/>
                <w:b/>
                <w:bCs/>
              </w:rPr>
              <w:t>VET</w:t>
            </w:r>
          </w:p>
        </w:tc>
        <w:tc>
          <w:tcPr>
            <w:tcW w:w="7090" w:type="dxa"/>
          </w:tcPr>
          <w:p w14:paraId="11F4E560" w14:textId="3961454E" w:rsidR="0058616E" w:rsidRPr="004F4154" w:rsidRDefault="0058616E" w:rsidP="003142E3">
            <w:pPr>
              <w:spacing w:line="259" w:lineRule="auto"/>
              <w:jc w:val="both"/>
              <w:rPr>
                <w:rFonts w:ascii="Myriad Pro" w:hAnsi="Myriad Pro"/>
              </w:rPr>
            </w:pPr>
            <w:r w:rsidRPr="004F4154">
              <w:rPr>
                <w:rFonts w:ascii="Myriad Pro" w:hAnsi="Myriad Pro"/>
              </w:rPr>
              <w:t>Vocational Education and Training</w:t>
            </w:r>
          </w:p>
        </w:tc>
      </w:tr>
      <w:tr w:rsidR="0058616E" w:rsidRPr="00E9073D" w14:paraId="111FB841" w14:textId="77777777" w:rsidTr="00D83886">
        <w:trPr>
          <w:trHeight w:val="365"/>
        </w:trPr>
        <w:tc>
          <w:tcPr>
            <w:tcW w:w="2356" w:type="dxa"/>
          </w:tcPr>
          <w:p w14:paraId="77D2CA23" w14:textId="123441F0" w:rsidR="0058616E" w:rsidRDefault="0058616E" w:rsidP="003142E3">
            <w:pPr>
              <w:spacing w:line="259" w:lineRule="auto"/>
              <w:jc w:val="both"/>
              <w:rPr>
                <w:rFonts w:ascii="Myriad Pro" w:hAnsi="Myriad Pro"/>
                <w:b/>
                <w:bCs/>
              </w:rPr>
            </w:pPr>
            <w:r>
              <w:rPr>
                <w:rFonts w:ascii="Myriad Pro" w:hAnsi="Myriad Pro"/>
                <w:b/>
                <w:bCs/>
              </w:rPr>
              <w:t>VFNIL</w:t>
            </w:r>
          </w:p>
        </w:tc>
        <w:tc>
          <w:tcPr>
            <w:tcW w:w="7090" w:type="dxa"/>
          </w:tcPr>
          <w:p w14:paraId="6CA1AABB" w14:textId="1BA2C24D" w:rsidR="0058616E" w:rsidRPr="004F4154" w:rsidRDefault="0058616E" w:rsidP="003142E3">
            <w:pPr>
              <w:spacing w:line="259" w:lineRule="auto"/>
              <w:jc w:val="both"/>
              <w:rPr>
                <w:rFonts w:ascii="Myriad Pro" w:hAnsi="Myriad Pro"/>
              </w:rPr>
            </w:pPr>
            <w:r>
              <w:rPr>
                <w:rFonts w:ascii="Myriad Pro" w:hAnsi="Myriad Pro"/>
              </w:rPr>
              <w:t>Validation of Non-Formal and Informal Learning</w:t>
            </w:r>
          </w:p>
        </w:tc>
      </w:tr>
    </w:tbl>
    <w:p w14:paraId="3E2E8519" w14:textId="115C006D" w:rsidR="00136D33" w:rsidRDefault="00136D33" w:rsidP="003142E3">
      <w:pPr>
        <w:spacing w:line="259" w:lineRule="auto"/>
        <w:rPr>
          <w:b/>
          <w:color w:val="000000"/>
        </w:rPr>
      </w:pPr>
      <w:r>
        <w:rPr>
          <w:b/>
          <w:color w:val="000000"/>
        </w:rPr>
        <w:br w:type="page"/>
      </w:r>
    </w:p>
    <w:p w14:paraId="70E7A357" w14:textId="7EF9CFF6" w:rsidR="001D54EE" w:rsidRDefault="004D6666" w:rsidP="003142E3">
      <w:pPr>
        <w:spacing w:line="259" w:lineRule="auto"/>
        <w:rPr>
          <w:rFonts w:ascii="Myriad Pro" w:hAnsi="Myriad Pro"/>
          <w:b/>
          <w:bCs/>
          <w:sz w:val="28"/>
          <w:szCs w:val="28"/>
        </w:rPr>
      </w:pPr>
      <w:r>
        <w:rPr>
          <w:rFonts w:ascii="Myriad Pro" w:hAnsi="Myriad Pro"/>
          <w:b/>
          <w:bCs/>
          <w:sz w:val="28"/>
          <w:szCs w:val="28"/>
        </w:rPr>
        <w:lastRenderedPageBreak/>
        <w:t>Table of Content</w:t>
      </w:r>
    </w:p>
    <w:p w14:paraId="749A935C" w14:textId="77777777" w:rsidR="006D7C22" w:rsidRPr="004D6666" w:rsidRDefault="006D7C22" w:rsidP="003142E3">
      <w:pPr>
        <w:spacing w:line="259" w:lineRule="auto"/>
        <w:rPr>
          <w:b/>
          <w:bCs/>
          <w:color w:val="000000"/>
          <w:sz w:val="28"/>
          <w:szCs w:val="28"/>
        </w:rPr>
      </w:pPr>
    </w:p>
    <w:bookmarkStart w:id="18" w:name="_Toc366161035" w:displacedByCustomXml="next"/>
    <w:bookmarkStart w:id="19" w:name="_Toc186203846" w:displacedByCustomXml="next"/>
    <w:bookmarkStart w:id="20" w:name="_Toc186203862" w:displacedByCustomXml="next"/>
    <w:bookmarkStart w:id="21" w:name="_Toc187155870" w:displacedByCustomXml="next"/>
    <w:bookmarkStart w:id="22" w:name="_Toc154140529" w:displacedByCustomXml="next"/>
    <w:bookmarkStart w:id="23" w:name="_Toc154140584" w:displacedByCustomXml="next"/>
    <w:bookmarkStart w:id="24" w:name="_Toc154209171" w:displacedByCustomXml="next"/>
    <w:bookmarkStart w:id="25" w:name="_Toc162356066" w:displacedByCustomXml="next"/>
    <w:bookmarkStart w:id="26" w:name="_Toc178675984" w:displacedByCustomXml="next"/>
    <w:sdt>
      <w:sdtPr>
        <w:rPr>
          <w:rFonts w:cstheme="minorBidi"/>
          <w:b w:val="0"/>
          <w:bCs w:val="0"/>
          <w:i/>
          <w:iCs/>
          <w:sz w:val="22"/>
          <w:szCs w:val="22"/>
        </w:rPr>
        <w:id w:val="2128733774"/>
        <w:docPartObj>
          <w:docPartGallery w:val="Table of Contents"/>
          <w:docPartUnique/>
        </w:docPartObj>
      </w:sdtPr>
      <w:sdtEndPr>
        <w:rPr>
          <w:rFonts w:cstheme="minorHAnsi"/>
          <w:b/>
          <w:bCs/>
          <w:i w:val="0"/>
          <w:iCs w:val="0"/>
          <w:noProof/>
          <w:sz w:val="20"/>
          <w:szCs w:val="20"/>
        </w:rPr>
      </w:sdtEndPr>
      <w:sdtContent>
        <w:p w14:paraId="42D77484" w14:textId="58FE1E01" w:rsidR="006D7C22" w:rsidRDefault="006D7C22">
          <w:pPr>
            <w:pStyle w:val="TOC1"/>
            <w:tabs>
              <w:tab w:val="left" w:pos="480"/>
              <w:tab w:val="right" w:leader="dot" w:pos="9350"/>
            </w:tabs>
            <w:rPr>
              <w:rFonts w:eastAsiaTheme="minorEastAsia" w:cstheme="minorBidi"/>
              <w:b w:val="0"/>
              <w:bCs w:val="0"/>
              <w:caps w:val="0"/>
              <w:noProof/>
              <w:kern w:val="2"/>
              <w:sz w:val="24"/>
              <w:szCs w:val="24"/>
              <w14:ligatures w14:val="standardContextual"/>
            </w:rPr>
          </w:pPr>
          <w:r>
            <w:fldChar w:fldCharType="begin"/>
          </w:r>
          <w:r>
            <w:instrText xml:space="preserve"> TOC \o "1-2" \h \z \u </w:instrText>
          </w:r>
          <w:r>
            <w:fldChar w:fldCharType="separate"/>
          </w:r>
          <w:hyperlink w:anchor="_Toc220341229" w:history="1">
            <w:r w:rsidRPr="002B48C8">
              <w:rPr>
                <w:rStyle w:val="Hyperlink"/>
                <w:rFonts w:ascii="Calibri Light (Headings)" w:hAnsi="Calibri Light (Headings)"/>
                <w:noProof/>
              </w:rPr>
              <w:t>I.</w:t>
            </w:r>
            <w:r>
              <w:rPr>
                <w:rFonts w:eastAsiaTheme="minorEastAsia" w:cstheme="minorBidi"/>
                <w:b w:val="0"/>
                <w:bCs w:val="0"/>
                <w:caps w:val="0"/>
                <w:noProof/>
                <w:kern w:val="2"/>
                <w:sz w:val="24"/>
                <w:szCs w:val="24"/>
                <w14:ligatures w14:val="standardContextual"/>
              </w:rPr>
              <w:tab/>
            </w:r>
            <w:r w:rsidRPr="002B48C8">
              <w:rPr>
                <w:rStyle w:val="Hyperlink"/>
                <w:noProof/>
              </w:rPr>
              <w:t>Executive summary</w:t>
            </w:r>
            <w:r>
              <w:rPr>
                <w:noProof/>
                <w:webHidden/>
              </w:rPr>
              <w:tab/>
            </w:r>
            <w:r>
              <w:rPr>
                <w:noProof/>
                <w:webHidden/>
              </w:rPr>
              <w:fldChar w:fldCharType="begin"/>
            </w:r>
            <w:r>
              <w:rPr>
                <w:noProof/>
                <w:webHidden/>
              </w:rPr>
              <w:instrText xml:space="preserve"> PAGEREF _Toc220341229 \h </w:instrText>
            </w:r>
            <w:r>
              <w:rPr>
                <w:noProof/>
                <w:webHidden/>
              </w:rPr>
            </w:r>
            <w:r>
              <w:rPr>
                <w:noProof/>
                <w:webHidden/>
              </w:rPr>
              <w:fldChar w:fldCharType="separate"/>
            </w:r>
            <w:r w:rsidR="00300AD9">
              <w:rPr>
                <w:noProof/>
                <w:webHidden/>
              </w:rPr>
              <w:t>5</w:t>
            </w:r>
            <w:r>
              <w:rPr>
                <w:noProof/>
                <w:webHidden/>
              </w:rPr>
              <w:fldChar w:fldCharType="end"/>
            </w:r>
          </w:hyperlink>
        </w:p>
        <w:p w14:paraId="5E9DCF28" w14:textId="3CB250F5" w:rsidR="006D7C22" w:rsidRDefault="00000000">
          <w:pPr>
            <w:pStyle w:val="TOC1"/>
            <w:tabs>
              <w:tab w:val="left" w:pos="480"/>
              <w:tab w:val="right" w:leader="dot" w:pos="9350"/>
            </w:tabs>
            <w:rPr>
              <w:rFonts w:eastAsiaTheme="minorEastAsia" w:cstheme="minorBidi"/>
              <w:b w:val="0"/>
              <w:bCs w:val="0"/>
              <w:caps w:val="0"/>
              <w:noProof/>
              <w:kern w:val="2"/>
              <w:sz w:val="24"/>
              <w:szCs w:val="24"/>
              <w14:ligatures w14:val="standardContextual"/>
            </w:rPr>
          </w:pPr>
          <w:hyperlink w:anchor="_Toc220341230" w:history="1">
            <w:r w:rsidR="006D7C22" w:rsidRPr="002B48C8">
              <w:rPr>
                <w:rStyle w:val="Hyperlink"/>
                <w:rFonts w:ascii="Calibri Light (Headings)" w:eastAsia="MS Mincho" w:hAnsi="Calibri Light (Headings)" w:cs="Arial"/>
                <w:noProof/>
                <w:lang w:eastAsia="en-US"/>
              </w:rPr>
              <w:t>II.</w:t>
            </w:r>
            <w:r w:rsidR="006D7C22">
              <w:rPr>
                <w:rFonts w:eastAsiaTheme="minorEastAsia" w:cstheme="minorBidi"/>
                <w:b w:val="0"/>
                <w:bCs w:val="0"/>
                <w:caps w:val="0"/>
                <w:noProof/>
                <w:kern w:val="2"/>
                <w:sz w:val="24"/>
                <w:szCs w:val="24"/>
                <w14:ligatures w14:val="standardContextual"/>
              </w:rPr>
              <w:tab/>
            </w:r>
            <w:r w:rsidR="006D7C22" w:rsidRPr="002B48C8">
              <w:rPr>
                <w:rStyle w:val="Hyperlink"/>
                <w:noProof/>
              </w:rPr>
              <w:t>Background</w:t>
            </w:r>
            <w:r w:rsidR="006D7C22">
              <w:rPr>
                <w:noProof/>
                <w:webHidden/>
              </w:rPr>
              <w:tab/>
            </w:r>
            <w:r w:rsidR="006D7C22">
              <w:rPr>
                <w:noProof/>
                <w:webHidden/>
              </w:rPr>
              <w:fldChar w:fldCharType="begin"/>
            </w:r>
            <w:r w:rsidR="006D7C22">
              <w:rPr>
                <w:noProof/>
                <w:webHidden/>
              </w:rPr>
              <w:instrText xml:space="preserve"> PAGEREF _Toc220341230 \h </w:instrText>
            </w:r>
            <w:r w:rsidR="006D7C22">
              <w:rPr>
                <w:noProof/>
                <w:webHidden/>
              </w:rPr>
            </w:r>
            <w:r w:rsidR="006D7C22">
              <w:rPr>
                <w:noProof/>
                <w:webHidden/>
              </w:rPr>
              <w:fldChar w:fldCharType="separate"/>
            </w:r>
            <w:r w:rsidR="00300AD9">
              <w:rPr>
                <w:noProof/>
                <w:webHidden/>
              </w:rPr>
              <w:t>7</w:t>
            </w:r>
            <w:r w:rsidR="006D7C22">
              <w:rPr>
                <w:noProof/>
                <w:webHidden/>
              </w:rPr>
              <w:fldChar w:fldCharType="end"/>
            </w:r>
          </w:hyperlink>
        </w:p>
        <w:p w14:paraId="67211E40" w14:textId="530162C3" w:rsidR="006D7C22" w:rsidRDefault="00000000">
          <w:pPr>
            <w:pStyle w:val="TOC2"/>
            <w:tabs>
              <w:tab w:val="left" w:pos="720"/>
              <w:tab w:val="right" w:leader="dot" w:pos="9350"/>
            </w:tabs>
            <w:rPr>
              <w:rFonts w:eastAsiaTheme="minorEastAsia" w:cstheme="minorBidi"/>
              <w:smallCaps w:val="0"/>
              <w:noProof/>
              <w:kern w:val="2"/>
              <w:sz w:val="24"/>
              <w:szCs w:val="24"/>
              <w14:ligatures w14:val="standardContextual"/>
            </w:rPr>
          </w:pPr>
          <w:hyperlink w:anchor="_Toc220341231" w:history="1">
            <w:r w:rsidR="006D7C22" w:rsidRPr="002B48C8">
              <w:rPr>
                <w:rStyle w:val="Hyperlink"/>
                <w:noProof/>
              </w:rPr>
              <w:t>A.</w:t>
            </w:r>
            <w:r w:rsidR="006D7C22">
              <w:rPr>
                <w:rFonts w:eastAsiaTheme="minorEastAsia" w:cstheme="minorBidi"/>
                <w:smallCaps w:val="0"/>
                <w:noProof/>
                <w:kern w:val="2"/>
                <w:sz w:val="24"/>
                <w:szCs w:val="24"/>
                <w14:ligatures w14:val="standardContextual"/>
              </w:rPr>
              <w:tab/>
            </w:r>
            <w:r w:rsidR="006D7C22" w:rsidRPr="002B48C8">
              <w:rPr>
                <w:rStyle w:val="Hyperlink"/>
                <w:noProof/>
              </w:rPr>
              <w:t>Labour Market C</w:t>
            </w:r>
            <w:r w:rsidR="006D7C22" w:rsidRPr="002B48C8">
              <w:rPr>
                <w:rStyle w:val="Hyperlink"/>
                <w:noProof/>
              </w:rPr>
              <w:t>o</w:t>
            </w:r>
            <w:r w:rsidR="006D7C22" w:rsidRPr="002B48C8">
              <w:rPr>
                <w:rStyle w:val="Hyperlink"/>
                <w:noProof/>
              </w:rPr>
              <w:t>ntext</w:t>
            </w:r>
            <w:r w:rsidR="006D7C22">
              <w:rPr>
                <w:noProof/>
                <w:webHidden/>
              </w:rPr>
              <w:tab/>
            </w:r>
            <w:r w:rsidR="006D7C22">
              <w:rPr>
                <w:noProof/>
                <w:webHidden/>
              </w:rPr>
              <w:fldChar w:fldCharType="begin"/>
            </w:r>
            <w:r w:rsidR="006D7C22">
              <w:rPr>
                <w:noProof/>
                <w:webHidden/>
              </w:rPr>
              <w:instrText xml:space="preserve"> PAGEREF _Toc220341231 \h </w:instrText>
            </w:r>
            <w:r w:rsidR="006D7C22">
              <w:rPr>
                <w:noProof/>
                <w:webHidden/>
              </w:rPr>
            </w:r>
            <w:r w:rsidR="006D7C22">
              <w:rPr>
                <w:noProof/>
                <w:webHidden/>
              </w:rPr>
              <w:fldChar w:fldCharType="separate"/>
            </w:r>
            <w:r w:rsidR="00300AD9">
              <w:rPr>
                <w:noProof/>
                <w:webHidden/>
              </w:rPr>
              <w:t>7</w:t>
            </w:r>
            <w:r w:rsidR="006D7C22">
              <w:rPr>
                <w:noProof/>
                <w:webHidden/>
              </w:rPr>
              <w:fldChar w:fldCharType="end"/>
            </w:r>
          </w:hyperlink>
        </w:p>
        <w:p w14:paraId="7C926C97" w14:textId="0A2C02A0" w:rsidR="006D7C22" w:rsidRDefault="00000000">
          <w:pPr>
            <w:pStyle w:val="TOC2"/>
            <w:tabs>
              <w:tab w:val="left" w:pos="720"/>
              <w:tab w:val="right" w:leader="dot" w:pos="9350"/>
            </w:tabs>
            <w:rPr>
              <w:rFonts w:eastAsiaTheme="minorEastAsia" w:cstheme="minorBidi"/>
              <w:smallCaps w:val="0"/>
              <w:noProof/>
              <w:kern w:val="2"/>
              <w:sz w:val="24"/>
              <w:szCs w:val="24"/>
              <w14:ligatures w14:val="standardContextual"/>
            </w:rPr>
          </w:pPr>
          <w:hyperlink w:anchor="_Toc220341232" w:history="1">
            <w:r w:rsidR="006D7C22" w:rsidRPr="002B48C8">
              <w:rPr>
                <w:rStyle w:val="Hyperlink"/>
                <w:noProof/>
                <w:lang w:eastAsia="en-US"/>
              </w:rPr>
              <w:t>B.</w:t>
            </w:r>
            <w:r w:rsidR="006D7C22">
              <w:rPr>
                <w:rFonts w:eastAsiaTheme="minorEastAsia" w:cstheme="minorBidi"/>
                <w:smallCaps w:val="0"/>
                <w:noProof/>
                <w:kern w:val="2"/>
                <w:sz w:val="24"/>
                <w:szCs w:val="24"/>
                <w14:ligatures w14:val="standardContextual"/>
              </w:rPr>
              <w:tab/>
            </w:r>
            <w:r w:rsidR="006D7C22" w:rsidRPr="002B48C8">
              <w:rPr>
                <w:rStyle w:val="Hyperlink"/>
                <w:noProof/>
                <w:lang w:eastAsia="en-US"/>
              </w:rPr>
              <w:t>Goal and Objectives for the SD4E Exit Phase</w:t>
            </w:r>
            <w:r w:rsidR="006D7C22">
              <w:rPr>
                <w:noProof/>
                <w:webHidden/>
              </w:rPr>
              <w:tab/>
            </w:r>
            <w:r w:rsidR="006D7C22">
              <w:rPr>
                <w:noProof/>
                <w:webHidden/>
              </w:rPr>
              <w:fldChar w:fldCharType="begin"/>
            </w:r>
            <w:r w:rsidR="006D7C22">
              <w:rPr>
                <w:noProof/>
                <w:webHidden/>
              </w:rPr>
              <w:instrText xml:space="preserve"> PAGEREF _Toc220341232 \h </w:instrText>
            </w:r>
            <w:r w:rsidR="006D7C22">
              <w:rPr>
                <w:noProof/>
                <w:webHidden/>
              </w:rPr>
            </w:r>
            <w:r w:rsidR="006D7C22">
              <w:rPr>
                <w:noProof/>
                <w:webHidden/>
              </w:rPr>
              <w:fldChar w:fldCharType="separate"/>
            </w:r>
            <w:r w:rsidR="00300AD9">
              <w:rPr>
                <w:noProof/>
                <w:webHidden/>
              </w:rPr>
              <w:t>9</w:t>
            </w:r>
            <w:r w:rsidR="006D7C22">
              <w:rPr>
                <w:noProof/>
                <w:webHidden/>
              </w:rPr>
              <w:fldChar w:fldCharType="end"/>
            </w:r>
          </w:hyperlink>
        </w:p>
        <w:p w14:paraId="185CD9EA" w14:textId="6051DA72" w:rsidR="006D7C22" w:rsidRDefault="00000000">
          <w:pPr>
            <w:pStyle w:val="TOC1"/>
            <w:tabs>
              <w:tab w:val="left" w:pos="480"/>
              <w:tab w:val="right" w:leader="dot" w:pos="9350"/>
            </w:tabs>
            <w:rPr>
              <w:rFonts w:eastAsiaTheme="minorEastAsia" w:cstheme="minorBidi"/>
              <w:b w:val="0"/>
              <w:bCs w:val="0"/>
              <w:caps w:val="0"/>
              <w:noProof/>
              <w:kern w:val="2"/>
              <w:sz w:val="24"/>
              <w:szCs w:val="24"/>
              <w14:ligatures w14:val="standardContextual"/>
            </w:rPr>
          </w:pPr>
          <w:hyperlink w:anchor="_Toc220341233" w:history="1">
            <w:r w:rsidR="006D7C22" w:rsidRPr="002B48C8">
              <w:rPr>
                <w:rStyle w:val="Hyperlink"/>
                <w:rFonts w:ascii="Calibri Light (Headings)" w:hAnsi="Calibri Light (Headings)"/>
                <w:noProof/>
              </w:rPr>
              <w:t>III.</w:t>
            </w:r>
            <w:r w:rsidR="006D7C22">
              <w:rPr>
                <w:rFonts w:eastAsiaTheme="minorEastAsia" w:cstheme="minorBidi"/>
                <w:b w:val="0"/>
                <w:bCs w:val="0"/>
                <w:caps w:val="0"/>
                <w:noProof/>
                <w:kern w:val="2"/>
                <w:sz w:val="24"/>
                <w:szCs w:val="24"/>
                <w14:ligatures w14:val="standardContextual"/>
              </w:rPr>
              <w:tab/>
            </w:r>
            <w:r w:rsidR="006D7C22" w:rsidRPr="002B48C8">
              <w:rPr>
                <w:rStyle w:val="Hyperlink"/>
                <w:noProof/>
              </w:rPr>
              <w:t>Progress Review</w:t>
            </w:r>
            <w:r w:rsidR="006D7C22">
              <w:rPr>
                <w:noProof/>
                <w:webHidden/>
              </w:rPr>
              <w:tab/>
            </w:r>
            <w:r w:rsidR="006D7C22">
              <w:rPr>
                <w:noProof/>
                <w:webHidden/>
              </w:rPr>
              <w:fldChar w:fldCharType="begin"/>
            </w:r>
            <w:r w:rsidR="006D7C22">
              <w:rPr>
                <w:noProof/>
                <w:webHidden/>
              </w:rPr>
              <w:instrText xml:space="preserve"> PAGEREF _Toc220341233 \h </w:instrText>
            </w:r>
            <w:r w:rsidR="006D7C22">
              <w:rPr>
                <w:noProof/>
                <w:webHidden/>
              </w:rPr>
            </w:r>
            <w:r w:rsidR="006D7C22">
              <w:rPr>
                <w:noProof/>
                <w:webHidden/>
              </w:rPr>
              <w:fldChar w:fldCharType="separate"/>
            </w:r>
            <w:r w:rsidR="00300AD9">
              <w:rPr>
                <w:noProof/>
                <w:webHidden/>
              </w:rPr>
              <w:t>10</w:t>
            </w:r>
            <w:r w:rsidR="006D7C22">
              <w:rPr>
                <w:noProof/>
                <w:webHidden/>
              </w:rPr>
              <w:fldChar w:fldCharType="end"/>
            </w:r>
          </w:hyperlink>
        </w:p>
        <w:p w14:paraId="3D209FA1" w14:textId="1B86C233" w:rsidR="006D7C22" w:rsidRDefault="00000000">
          <w:pPr>
            <w:pStyle w:val="TOC2"/>
            <w:tabs>
              <w:tab w:val="left" w:pos="720"/>
              <w:tab w:val="right" w:leader="dot" w:pos="9350"/>
            </w:tabs>
            <w:rPr>
              <w:rFonts w:eastAsiaTheme="minorEastAsia" w:cstheme="minorBidi"/>
              <w:smallCaps w:val="0"/>
              <w:noProof/>
              <w:kern w:val="2"/>
              <w:sz w:val="24"/>
              <w:szCs w:val="24"/>
              <w14:ligatures w14:val="standardContextual"/>
            </w:rPr>
          </w:pPr>
          <w:hyperlink w:anchor="_Toc220341234" w:history="1">
            <w:r w:rsidR="006D7C22" w:rsidRPr="002B48C8">
              <w:rPr>
                <w:rStyle w:val="Hyperlink"/>
                <w:noProof/>
              </w:rPr>
              <w:t>A.</w:t>
            </w:r>
            <w:r w:rsidR="006D7C22">
              <w:rPr>
                <w:rFonts w:eastAsiaTheme="minorEastAsia" w:cstheme="minorBidi"/>
                <w:smallCaps w:val="0"/>
                <w:noProof/>
                <w:kern w:val="2"/>
                <w:sz w:val="24"/>
                <w:szCs w:val="24"/>
                <w14:ligatures w14:val="standardContextual"/>
              </w:rPr>
              <w:tab/>
            </w:r>
            <w:r w:rsidR="006D7C22" w:rsidRPr="002B48C8">
              <w:rPr>
                <w:rStyle w:val="Hyperlink"/>
                <w:noProof/>
              </w:rPr>
              <w:t>Progress review for actions under Outcome 1</w:t>
            </w:r>
            <w:r w:rsidR="006D7C22">
              <w:rPr>
                <w:noProof/>
                <w:webHidden/>
              </w:rPr>
              <w:tab/>
            </w:r>
            <w:r w:rsidR="006D7C22">
              <w:rPr>
                <w:noProof/>
                <w:webHidden/>
              </w:rPr>
              <w:fldChar w:fldCharType="begin"/>
            </w:r>
            <w:r w:rsidR="006D7C22">
              <w:rPr>
                <w:noProof/>
                <w:webHidden/>
              </w:rPr>
              <w:instrText xml:space="preserve"> PAGEREF _Toc220341234 \h </w:instrText>
            </w:r>
            <w:r w:rsidR="006D7C22">
              <w:rPr>
                <w:noProof/>
                <w:webHidden/>
              </w:rPr>
            </w:r>
            <w:r w:rsidR="006D7C22">
              <w:rPr>
                <w:noProof/>
                <w:webHidden/>
              </w:rPr>
              <w:fldChar w:fldCharType="separate"/>
            </w:r>
            <w:r w:rsidR="00300AD9">
              <w:rPr>
                <w:noProof/>
                <w:webHidden/>
              </w:rPr>
              <w:t>10</w:t>
            </w:r>
            <w:r w:rsidR="006D7C22">
              <w:rPr>
                <w:noProof/>
                <w:webHidden/>
              </w:rPr>
              <w:fldChar w:fldCharType="end"/>
            </w:r>
          </w:hyperlink>
        </w:p>
        <w:p w14:paraId="2798B11E" w14:textId="520A19AF" w:rsidR="006D7C22" w:rsidRDefault="00000000">
          <w:pPr>
            <w:pStyle w:val="TOC2"/>
            <w:tabs>
              <w:tab w:val="left" w:pos="720"/>
              <w:tab w:val="right" w:leader="dot" w:pos="9350"/>
            </w:tabs>
            <w:rPr>
              <w:rFonts w:eastAsiaTheme="minorEastAsia" w:cstheme="minorBidi"/>
              <w:smallCaps w:val="0"/>
              <w:noProof/>
              <w:kern w:val="2"/>
              <w:sz w:val="24"/>
              <w:szCs w:val="24"/>
              <w14:ligatures w14:val="standardContextual"/>
            </w:rPr>
          </w:pPr>
          <w:hyperlink w:anchor="_Toc220341235" w:history="1">
            <w:r w:rsidR="006D7C22" w:rsidRPr="002B48C8">
              <w:rPr>
                <w:rStyle w:val="Hyperlink"/>
                <w:noProof/>
              </w:rPr>
              <w:t>B.</w:t>
            </w:r>
            <w:r w:rsidR="006D7C22">
              <w:rPr>
                <w:rFonts w:eastAsiaTheme="minorEastAsia" w:cstheme="minorBidi"/>
                <w:smallCaps w:val="0"/>
                <w:noProof/>
                <w:kern w:val="2"/>
                <w:sz w:val="24"/>
                <w:szCs w:val="24"/>
                <w14:ligatures w14:val="standardContextual"/>
              </w:rPr>
              <w:tab/>
            </w:r>
            <w:r w:rsidR="006D7C22" w:rsidRPr="002B48C8">
              <w:rPr>
                <w:rStyle w:val="Hyperlink"/>
                <w:noProof/>
              </w:rPr>
              <w:t>Progress review for Actions under Outcome 2</w:t>
            </w:r>
            <w:r w:rsidR="006D7C22">
              <w:rPr>
                <w:noProof/>
                <w:webHidden/>
              </w:rPr>
              <w:tab/>
            </w:r>
            <w:r w:rsidR="006D7C22">
              <w:rPr>
                <w:noProof/>
                <w:webHidden/>
              </w:rPr>
              <w:fldChar w:fldCharType="begin"/>
            </w:r>
            <w:r w:rsidR="006D7C22">
              <w:rPr>
                <w:noProof/>
                <w:webHidden/>
              </w:rPr>
              <w:instrText xml:space="preserve"> PAGEREF _Toc220341235 \h </w:instrText>
            </w:r>
            <w:r w:rsidR="006D7C22">
              <w:rPr>
                <w:noProof/>
                <w:webHidden/>
              </w:rPr>
            </w:r>
            <w:r w:rsidR="006D7C22">
              <w:rPr>
                <w:noProof/>
                <w:webHidden/>
              </w:rPr>
              <w:fldChar w:fldCharType="separate"/>
            </w:r>
            <w:r w:rsidR="00300AD9">
              <w:rPr>
                <w:noProof/>
                <w:webHidden/>
              </w:rPr>
              <w:t>17</w:t>
            </w:r>
            <w:r w:rsidR="006D7C22">
              <w:rPr>
                <w:noProof/>
                <w:webHidden/>
              </w:rPr>
              <w:fldChar w:fldCharType="end"/>
            </w:r>
          </w:hyperlink>
        </w:p>
        <w:p w14:paraId="27CF8645" w14:textId="4D3ADCE2" w:rsidR="006D7C22" w:rsidRDefault="00000000">
          <w:pPr>
            <w:pStyle w:val="TOC2"/>
            <w:tabs>
              <w:tab w:val="left" w:pos="720"/>
              <w:tab w:val="right" w:leader="dot" w:pos="9350"/>
            </w:tabs>
            <w:rPr>
              <w:rFonts w:eastAsiaTheme="minorEastAsia" w:cstheme="minorBidi"/>
              <w:smallCaps w:val="0"/>
              <w:noProof/>
              <w:kern w:val="2"/>
              <w:sz w:val="24"/>
              <w:szCs w:val="24"/>
              <w14:ligatures w14:val="standardContextual"/>
            </w:rPr>
          </w:pPr>
          <w:hyperlink w:anchor="_Toc220341236" w:history="1">
            <w:r w:rsidR="006D7C22" w:rsidRPr="002B48C8">
              <w:rPr>
                <w:rStyle w:val="Hyperlink"/>
                <w:noProof/>
              </w:rPr>
              <w:t>C.</w:t>
            </w:r>
            <w:r w:rsidR="006D7C22">
              <w:rPr>
                <w:rFonts w:eastAsiaTheme="minorEastAsia" w:cstheme="minorBidi"/>
                <w:smallCaps w:val="0"/>
                <w:noProof/>
                <w:kern w:val="2"/>
                <w:sz w:val="24"/>
                <w:szCs w:val="24"/>
                <w14:ligatures w14:val="standardContextual"/>
              </w:rPr>
              <w:tab/>
            </w:r>
            <w:r w:rsidR="006D7C22" w:rsidRPr="002B48C8">
              <w:rPr>
                <w:rStyle w:val="Hyperlink"/>
                <w:noProof/>
              </w:rPr>
              <w:t>Progress Review for Actions under Outcome 3</w:t>
            </w:r>
            <w:r w:rsidR="006D7C22">
              <w:rPr>
                <w:noProof/>
                <w:webHidden/>
              </w:rPr>
              <w:tab/>
            </w:r>
            <w:r w:rsidR="006D7C22">
              <w:rPr>
                <w:noProof/>
                <w:webHidden/>
              </w:rPr>
              <w:fldChar w:fldCharType="begin"/>
            </w:r>
            <w:r w:rsidR="006D7C22">
              <w:rPr>
                <w:noProof/>
                <w:webHidden/>
              </w:rPr>
              <w:instrText xml:space="preserve"> PAGEREF _Toc220341236 \h </w:instrText>
            </w:r>
            <w:r w:rsidR="006D7C22">
              <w:rPr>
                <w:noProof/>
                <w:webHidden/>
              </w:rPr>
            </w:r>
            <w:r w:rsidR="006D7C22">
              <w:rPr>
                <w:noProof/>
                <w:webHidden/>
              </w:rPr>
              <w:fldChar w:fldCharType="separate"/>
            </w:r>
            <w:r w:rsidR="00300AD9">
              <w:rPr>
                <w:noProof/>
                <w:webHidden/>
              </w:rPr>
              <w:t>23</w:t>
            </w:r>
            <w:r w:rsidR="006D7C22">
              <w:rPr>
                <w:noProof/>
                <w:webHidden/>
              </w:rPr>
              <w:fldChar w:fldCharType="end"/>
            </w:r>
          </w:hyperlink>
        </w:p>
        <w:p w14:paraId="5F5ECBA6" w14:textId="25EAA6BE" w:rsidR="006D7C22" w:rsidRDefault="00000000">
          <w:pPr>
            <w:pStyle w:val="TOC1"/>
            <w:tabs>
              <w:tab w:val="left" w:pos="480"/>
              <w:tab w:val="right" w:leader="dot" w:pos="9350"/>
            </w:tabs>
            <w:rPr>
              <w:rFonts w:eastAsiaTheme="minorEastAsia" w:cstheme="minorBidi"/>
              <w:b w:val="0"/>
              <w:bCs w:val="0"/>
              <w:caps w:val="0"/>
              <w:noProof/>
              <w:kern w:val="2"/>
              <w:sz w:val="24"/>
              <w:szCs w:val="24"/>
              <w14:ligatures w14:val="standardContextual"/>
            </w:rPr>
          </w:pPr>
          <w:hyperlink w:anchor="_Toc220341237" w:history="1">
            <w:r w:rsidR="006D7C22" w:rsidRPr="002B48C8">
              <w:rPr>
                <w:rStyle w:val="Hyperlink"/>
                <w:rFonts w:ascii="Calibri Light (Headings)" w:hAnsi="Calibri Light (Headings)"/>
                <w:noProof/>
              </w:rPr>
              <w:t>IV.</w:t>
            </w:r>
            <w:r w:rsidR="006D7C22">
              <w:rPr>
                <w:rFonts w:eastAsiaTheme="minorEastAsia" w:cstheme="minorBidi"/>
                <w:b w:val="0"/>
                <w:bCs w:val="0"/>
                <w:caps w:val="0"/>
                <w:noProof/>
                <w:kern w:val="2"/>
                <w:sz w:val="24"/>
                <w:szCs w:val="24"/>
                <w14:ligatures w14:val="standardContextual"/>
              </w:rPr>
              <w:tab/>
            </w:r>
            <w:r w:rsidR="006D7C22" w:rsidRPr="002B48C8">
              <w:rPr>
                <w:rStyle w:val="Hyperlink"/>
                <w:noProof/>
              </w:rPr>
              <w:t>Project Risks and Issues</w:t>
            </w:r>
            <w:r w:rsidR="006D7C22">
              <w:rPr>
                <w:noProof/>
                <w:webHidden/>
              </w:rPr>
              <w:tab/>
            </w:r>
            <w:r w:rsidR="006D7C22">
              <w:rPr>
                <w:noProof/>
                <w:webHidden/>
              </w:rPr>
              <w:fldChar w:fldCharType="begin"/>
            </w:r>
            <w:r w:rsidR="006D7C22">
              <w:rPr>
                <w:noProof/>
                <w:webHidden/>
              </w:rPr>
              <w:instrText xml:space="preserve"> PAGEREF _Toc220341237 \h </w:instrText>
            </w:r>
            <w:r w:rsidR="006D7C22">
              <w:rPr>
                <w:noProof/>
                <w:webHidden/>
              </w:rPr>
            </w:r>
            <w:r w:rsidR="006D7C22">
              <w:rPr>
                <w:noProof/>
                <w:webHidden/>
              </w:rPr>
              <w:fldChar w:fldCharType="separate"/>
            </w:r>
            <w:r w:rsidR="00300AD9">
              <w:rPr>
                <w:noProof/>
                <w:webHidden/>
              </w:rPr>
              <w:t>31</w:t>
            </w:r>
            <w:r w:rsidR="006D7C22">
              <w:rPr>
                <w:noProof/>
                <w:webHidden/>
              </w:rPr>
              <w:fldChar w:fldCharType="end"/>
            </w:r>
          </w:hyperlink>
        </w:p>
        <w:p w14:paraId="52B77D30" w14:textId="73CE767E" w:rsidR="006D7C22" w:rsidRDefault="00000000">
          <w:pPr>
            <w:pStyle w:val="TOC1"/>
            <w:tabs>
              <w:tab w:val="left" w:pos="480"/>
              <w:tab w:val="right" w:leader="dot" w:pos="9350"/>
            </w:tabs>
            <w:rPr>
              <w:rFonts w:eastAsiaTheme="minorEastAsia" w:cstheme="minorBidi"/>
              <w:b w:val="0"/>
              <w:bCs w:val="0"/>
              <w:caps w:val="0"/>
              <w:noProof/>
              <w:kern w:val="2"/>
              <w:sz w:val="24"/>
              <w:szCs w:val="24"/>
              <w14:ligatures w14:val="standardContextual"/>
            </w:rPr>
          </w:pPr>
          <w:hyperlink w:anchor="_Toc220341238" w:history="1">
            <w:r w:rsidR="006D7C22" w:rsidRPr="002B48C8">
              <w:rPr>
                <w:rStyle w:val="Hyperlink"/>
                <w:rFonts w:ascii="Calibri Light (Headings)" w:hAnsi="Calibri Light (Headings)"/>
                <w:noProof/>
              </w:rPr>
              <w:t>V.</w:t>
            </w:r>
            <w:r w:rsidR="006D7C22">
              <w:rPr>
                <w:rFonts w:eastAsiaTheme="minorEastAsia" w:cstheme="minorBidi"/>
                <w:b w:val="0"/>
                <w:bCs w:val="0"/>
                <w:caps w:val="0"/>
                <w:noProof/>
                <w:kern w:val="2"/>
                <w:sz w:val="24"/>
                <w:szCs w:val="24"/>
                <w14:ligatures w14:val="standardContextual"/>
              </w:rPr>
              <w:tab/>
            </w:r>
            <w:r w:rsidR="006D7C22" w:rsidRPr="002B48C8">
              <w:rPr>
                <w:rStyle w:val="Hyperlink"/>
                <w:noProof/>
              </w:rPr>
              <w:t>Lessons Learned</w:t>
            </w:r>
            <w:r w:rsidR="006D7C22">
              <w:rPr>
                <w:noProof/>
                <w:webHidden/>
              </w:rPr>
              <w:tab/>
            </w:r>
            <w:r w:rsidR="006D7C22">
              <w:rPr>
                <w:noProof/>
                <w:webHidden/>
              </w:rPr>
              <w:fldChar w:fldCharType="begin"/>
            </w:r>
            <w:r w:rsidR="006D7C22">
              <w:rPr>
                <w:noProof/>
                <w:webHidden/>
              </w:rPr>
              <w:instrText xml:space="preserve"> PAGEREF _Toc220341238 \h </w:instrText>
            </w:r>
            <w:r w:rsidR="006D7C22">
              <w:rPr>
                <w:noProof/>
                <w:webHidden/>
              </w:rPr>
            </w:r>
            <w:r w:rsidR="006D7C22">
              <w:rPr>
                <w:noProof/>
                <w:webHidden/>
              </w:rPr>
              <w:fldChar w:fldCharType="separate"/>
            </w:r>
            <w:r w:rsidR="00300AD9">
              <w:rPr>
                <w:noProof/>
                <w:webHidden/>
              </w:rPr>
              <w:t>32</w:t>
            </w:r>
            <w:r w:rsidR="006D7C22">
              <w:rPr>
                <w:noProof/>
                <w:webHidden/>
              </w:rPr>
              <w:fldChar w:fldCharType="end"/>
            </w:r>
          </w:hyperlink>
        </w:p>
        <w:p w14:paraId="644A8B21" w14:textId="1565AB92" w:rsidR="006D7C22" w:rsidRDefault="00000000">
          <w:pPr>
            <w:pStyle w:val="TOC1"/>
            <w:tabs>
              <w:tab w:val="left" w:pos="480"/>
              <w:tab w:val="right" w:leader="dot" w:pos="9350"/>
            </w:tabs>
            <w:rPr>
              <w:rFonts w:eastAsiaTheme="minorEastAsia" w:cstheme="minorBidi"/>
              <w:b w:val="0"/>
              <w:bCs w:val="0"/>
              <w:caps w:val="0"/>
              <w:noProof/>
              <w:kern w:val="2"/>
              <w:sz w:val="24"/>
              <w:szCs w:val="24"/>
              <w14:ligatures w14:val="standardContextual"/>
            </w:rPr>
          </w:pPr>
          <w:hyperlink w:anchor="_Toc220341239" w:history="1">
            <w:r w:rsidR="006D7C22" w:rsidRPr="002B48C8">
              <w:rPr>
                <w:rStyle w:val="Hyperlink"/>
                <w:rFonts w:ascii="Calibri Light (Headings)" w:hAnsi="Calibri Light (Headings)"/>
                <w:noProof/>
              </w:rPr>
              <w:t>VI.</w:t>
            </w:r>
            <w:r w:rsidR="006D7C22">
              <w:rPr>
                <w:rFonts w:eastAsiaTheme="minorEastAsia" w:cstheme="minorBidi"/>
                <w:b w:val="0"/>
                <w:bCs w:val="0"/>
                <w:caps w:val="0"/>
                <w:noProof/>
                <w:kern w:val="2"/>
                <w:sz w:val="24"/>
                <w:szCs w:val="24"/>
                <w14:ligatures w14:val="standardContextual"/>
              </w:rPr>
              <w:tab/>
            </w:r>
            <w:r w:rsidR="006D7C22" w:rsidRPr="002B48C8">
              <w:rPr>
                <w:rStyle w:val="Hyperlink"/>
                <w:noProof/>
              </w:rPr>
              <w:t>Financial Status</w:t>
            </w:r>
            <w:r w:rsidR="006D7C22">
              <w:rPr>
                <w:noProof/>
                <w:webHidden/>
              </w:rPr>
              <w:tab/>
            </w:r>
            <w:r w:rsidR="006D7C22">
              <w:rPr>
                <w:noProof/>
                <w:webHidden/>
              </w:rPr>
              <w:fldChar w:fldCharType="begin"/>
            </w:r>
            <w:r w:rsidR="006D7C22">
              <w:rPr>
                <w:noProof/>
                <w:webHidden/>
              </w:rPr>
              <w:instrText xml:space="preserve"> PAGEREF _Toc220341239 \h </w:instrText>
            </w:r>
            <w:r w:rsidR="006D7C22">
              <w:rPr>
                <w:noProof/>
                <w:webHidden/>
              </w:rPr>
            </w:r>
            <w:r w:rsidR="006D7C22">
              <w:rPr>
                <w:noProof/>
                <w:webHidden/>
              </w:rPr>
              <w:fldChar w:fldCharType="separate"/>
            </w:r>
            <w:r w:rsidR="00300AD9">
              <w:rPr>
                <w:noProof/>
                <w:webHidden/>
              </w:rPr>
              <w:t>34</w:t>
            </w:r>
            <w:r w:rsidR="006D7C22">
              <w:rPr>
                <w:noProof/>
                <w:webHidden/>
              </w:rPr>
              <w:fldChar w:fldCharType="end"/>
            </w:r>
          </w:hyperlink>
        </w:p>
        <w:p w14:paraId="1AC85206" w14:textId="0AB4B561" w:rsidR="006D7C22" w:rsidRDefault="00000000">
          <w:pPr>
            <w:pStyle w:val="TOC1"/>
            <w:tabs>
              <w:tab w:val="left" w:pos="720"/>
              <w:tab w:val="right" w:leader="dot" w:pos="9350"/>
            </w:tabs>
            <w:rPr>
              <w:rFonts w:eastAsiaTheme="minorEastAsia" w:cstheme="minorBidi"/>
              <w:b w:val="0"/>
              <w:bCs w:val="0"/>
              <w:caps w:val="0"/>
              <w:noProof/>
              <w:kern w:val="2"/>
              <w:sz w:val="24"/>
              <w:szCs w:val="24"/>
              <w14:ligatures w14:val="standardContextual"/>
            </w:rPr>
          </w:pPr>
          <w:hyperlink w:anchor="_Toc220341240" w:history="1">
            <w:r w:rsidR="006D7C22" w:rsidRPr="002B48C8">
              <w:rPr>
                <w:rStyle w:val="Hyperlink"/>
                <w:rFonts w:ascii="Calibri Light (Headings)" w:hAnsi="Calibri Light (Headings)"/>
                <w:noProof/>
              </w:rPr>
              <w:t>VII.</w:t>
            </w:r>
            <w:r w:rsidR="006D7C22">
              <w:rPr>
                <w:rFonts w:eastAsiaTheme="minorEastAsia" w:cstheme="minorBidi"/>
                <w:b w:val="0"/>
                <w:bCs w:val="0"/>
                <w:caps w:val="0"/>
                <w:noProof/>
                <w:kern w:val="2"/>
                <w:sz w:val="24"/>
                <w:szCs w:val="24"/>
                <w14:ligatures w14:val="standardContextual"/>
              </w:rPr>
              <w:tab/>
            </w:r>
            <w:r w:rsidR="006D7C22" w:rsidRPr="002B48C8">
              <w:rPr>
                <w:rStyle w:val="Hyperlink"/>
                <w:noProof/>
              </w:rPr>
              <w:t>Annexes</w:t>
            </w:r>
            <w:r w:rsidR="006D7C22">
              <w:rPr>
                <w:noProof/>
                <w:webHidden/>
              </w:rPr>
              <w:tab/>
            </w:r>
            <w:r w:rsidR="006D7C22">
              <w:rPr>
                <w:noProof/>
                <w:webHidden/>
              </w:rPr>
              <w:fldChar w:fldCharType="begin"/>
            </w:r>
            <w:r w:rsidR="006D7C22">
              <w:rPr>
                <w:noProof/>
                <w:webHidden/>
              </w:rPr>
              <w:instrText xml:space="preserve"> PAGEREF _Toc220341240 \h </w:instrText>
            </w:r>
            <w:r w:rsidR="006D7C22">
              <w:rPr>
                <w:noProof/>
                <w:webHidden/>
              </w:rPr>
            </w:r>
            <w:r w:rsidR="006D7C22">
              <w:rPr>
                <w:noProof/>
                <w:webHidden/>
              </w:rPr>
              <w:fldChar w:fldCharType="separate"/>
            </w:r>
            <w:r w:rsidR="00300AD9">
              <w:rPr>
                <w:noProof/>
                <w:webHidden/>
              </w:rPr>
              <w:t>35</w:t>
            </w:r>
            <w:r w:rsidR="006D7C22">
              <w:rPr>
                <w:noProof/>
                <w:webHidden/>
              </w:rPr>
              <w:fldChar w:fldCharType="end"/>
            </w:r>
          </w:hyperlink>
        </w:p>
        <w:p w14:paraId="11FF6C46" w14:textId="596CFEB0" w:rsidR="006D7C22"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220341241" w:history="1">
            <w:r w:rsidR="006D7C22" w:rsidRPr="002B48C8">
              <w:rPr>
                <w:rStyle w:val="Hyperlink"/>
                <w:noProof/>
              </w:rPr>
              <w:t>Annex 1: SD4E Yearly Plan of Operations 1</w:t>
            </w:r>
            <w:r w:rsidR="006D7C22" w:rsidRPr="002B48C8">
              <w:rPr>
                <w:rStyle w:val="Hyperlink"/>
                <w:noProof/>
                <w:vertAlign w:val="superscript"/>
              </w:rPr>
              <w:t>st</w:t>
            </w:r>
            <w:r w:rsidR="006D7C22" w:rsidRPr="002B48C8">
              <w:rPr>
                <w:rStyle w:val="Hyperlink"/>
                <w:noProof/>
              </w:rPr>
              <w:t xml:space="preserve"> January – 31</w:t>
            </w:r>
            <w:r w:rsidR="006D7C22" w:rsidRPr="002B48C8">
              <w:rPr>
                <w:rStyle w:val="Hyperlink"/>
                <w:noProof/>
                <w:vertAlign w:val="superscript"/>
              </w:rPr>
              <w:t>st</w:t>
            </w:r>
            <w:r w:rsidR="006D7C22" w:rsidRPr="002B48C8">
              <w:rPr>
                <w:rStyle w:val="Hyperlink"/>
                <w:noProof/>
              </w:rPr>
              <w:t xml:space="preserve"> December 2025</w:t>
            </w:r>
            <w:r w:rsidR="006D7C22">
              <w:rPr>
                <w:noProof/>
                <w:webHidden/>
              </w:rPr>
              <w:tab/>
            </w:r>
            <w:r w:rsidR="006D7C22">
              <w:rPr>
                <w:noProof/>
                <w:webHidden/>
              </w:rPr>
              <w:fldChar w:fldCharType="begin"/>
            </w:r>
            <w:r w:rsidR="006D7C22">
              <w:rPr>
                <w:noProof/>
                <w:webHidden/>
              </w:rPr>
              <w:instrText xml:space="preserve"> PAGEREF _Toc220341241 \h </w:instrText>
            </w:r>
            <w:r w:rsidR="006D7C22">
              <w:rPr>
                <w:noProof/>
                <w:webHidden/>
              </w:rPr>
            </w:r>
            <w:r w:rsidR="006D7C22">
              <w:rPr>
                <w:noProof/>
                <w:webHidden/>
              </w:rPr>
              <w:fldChar w:fldCharType="separate"/>
            </w:r>
            <w:r w:rsidR="00300AD9">
              <w:rPr>
                <w:noProof/>
                <w:webHidden/>
              </w:rPr>
              <w:t>35</w:t>
            </w:r>
            <w:r w:rsidR="006D7C22">
              <w:rPr>
                <w:noProof/>
                <w:webHidden/>
              </w:rPr>
              <w:fldChar w:fldCharType="end"/>
            </w:r>
          </w:hyperlink>
        </w:p>
        <w:p w14:paraId="0EE986D5" w14:textId="7E132344" w:rsidR="006D7C22"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220341242" w:history="1">
            <w:r w:rsidR="006D7C22" w:rsidRPr="002B48C8">
              <w:rPr>
                <w:rStyle w:val="Hyperlink"/>
                <w:noProof/>
              </w:rPr>
              <w:t>Annex 2: Minutes of Meeting of the Third Joint Steering Committee, December 11, 2025</w:t>
            </w:r>
            <w:r w:rsidR="006D7C22">
              <w:rPr>
                <w:noProof/>
                <w:webHidden/>
              </w:rPr>
              <w:tab/>
            </w:r>
            <w:r w:rsidR="006D7C22">
              <w:rPr>
                <w:noProof/>
                <w:webHidden/>
              </w:rPr>
              <w:fldChar w:fldCharType="begin"/>
            </w:r>
            <w:r w:rsidR="006D7C22">
              <w:rPr>
                <w:noProof/>
                <w:webHidden/>
              </w:rPr>
              <w:instrText xml:space="preserve"> PAGEREF _Toc220341242 \h </w:instrText>
            </w:r>
            <w:r w:rsidR="006D7C22">
              <w:rPr>
                <w:noProof/>
                <w:webHidden/>
              </w:rPr>
            </w:r>
            <w:r w:rsidR="006D7C22">
              <w:rPr>
                <w:noProof/>
                <w:webHidden/>
              </w:rPr>
              <w:fldChar w:fldCharType="separate"/>
            </w:r>
            <w:r w:rsidR="00300AD9">
              <w:rPr>
                <w:noProof/>
                <w:webHidden/>
              </w:rPr>
              <w:t>43</w:t>
            </w:r>
            <w:r w:rsidR="006D7C22">
              <w:rPr>
                <w:noProof/>
                <w:webHidden/>
              </w:rPr>
              <w:fldChar w:fldCharType="end"/>
            </w:r>
          </w:hyperlink>
        </w:p>
        <w:p w14:paraId="7F269C6F" w14:textId="2FE66535" w:rsidR="0035565E" w:rsidRDefault="006D7C22" w:rsidP="006D7C22">
          <w:pPr>
            <w:pStyle w:val="TOC1"/>
            <w:spacing w:before="240" w:after="240" w:line="276" w:lineRule="auto"/>
          </w:pPr>
          <w:r>
            <w:fldChar w:fldCharType="end"/>
          </w:r>
        </w:p>
      </w:sdtContent>
    </w:sdt>
    <w:p w14:paraId="0B9D83FE" w14:textId="15FA5BE7" w:rsidR="004F4154" w:rsidRDefault="004F4154" w:rsidP="003142E3">
      <w:pPr>
        <w:pStyle w:val="Heading1"/>
        <w:numPr>
          <w:ilvl w:val="0"/>
          <w:numId w:val="0"/>
        </w:numPr>
        <w:spacing w:before="0" w:line="259" w:lineRule="auto"/>
        <w:ind w:left="720"/>
        <w:rPr>
          <w:b w:val="0"/>
          <w:bCs w:val="0"/>
          <w:color w:val="000000"/>
          <w:sz w:val="22"/>
          <w:szCs w:val="24"/>
        </w:rPr>
      </w:pPr>
    </w:p>
    <w:p w14:paraId="1C4F9CBA" w14:textId="6532BEE6" w:rsidR="00BF4BDD" w:rsidRPr="00415A53" w:rsidRDefault="004F4154" w:rsidP="003142E3">
      <w:pPr>
        <w:pStyle w:val="Heading1"/>
        <w:spacing w:before="0" w:line="259" w:lineRule="auto"/>
        <w:rPr>
          <w:rFonts w:ascii="Myriad Pro" w:hAnsi="Myriad Pro"/>
        </w:rPr>
      </w:pPr>
      <w:r>
        <w:rPr>
          <w:color w:val="000000"/>
          <w:sz w:val="22"/>
          <w:szCs w:val="24"/>
        </w:rPr>
        <w:br w:type="page"/>
      </w:r>
      <w:bookmarkStart w:id="27" w:name="_Toc196690477"/>
      <w:bookmarkStart w:id="28" w:name="_Toc220341229"/>
      <w:r w:rsidR="001D54EE" w:rsidRPr="00F93959">
        <w:lastRenderedPageBreak/>
        <w:t>Executive summary</w:t>
      </w:r>
      <w:bookmarkEnd w:id="21"/>
      <w:bookmarkEnd w:id="20"/>
      <w:bookmarkEnd w:id="19"/>
      <w:bookmarkEnd w:id="18"/>
      <w:bookmarkEnd w:id="27"/>
      <w:bookmarkEnd w:id="28"/>
    </w:p>
    <w:p w14:paraId="613A45B2" w14:textId="77777777" w:rsidR="00B9295E" w:rsidRDefault="00B9295E" w:rsidP="003142E3">
      <w:pPr>
        <w:spacing w:line="259" w:lineRule="auto"/>
        <w:jc w:val="both"/>
        <w:rPr>
          <w:rFonts w:ascii="Myriad Pro" w:hAnsi="Myriad Pro"/>
          <w:lang w:val="en-US"/>
        </w:rPr>
      </w:pPr>
    </w:p>
    <w:p w14:paraId="17340173" w14:textId="0DDAA2A6" w:rsidR="00B9295E" w:rsidRDefault="00B9295E" w:rsidP="003142E3">
      <w:pPr>
        <w:spacing w:line="259" w:lineRule="auto"/>
        <w:jc w:val="both"/>
        <w:rPr>
          <w:rFonts w:ascii="Myriad Pro" w:hAnsi="Myriad Pro"/>
        </w:rPr>
      </w:pPr>
      <w:r>
        <w:rPr>
          <w:rFonts w:ascii="Myriad Pro" w:hAnsi="Myriad Pro"/>
          <w:lang w:val="en-US"/>
        </w:rPr>
        <w:t>I</w:t>
      </w:r>
      <w:r w:rsidRPr="00B9295E">
        <w:rPr>
          <w:rFonts w:ascii="Myriad Pro" w:hAnsi="Myriad Pro"/>
        </w:rPr>
        <w:t xml:space="preserve">n 2025, the Skills Development for Employment Programme (SD4E) continued to support the Government of Albania in advancing an integrated reform agenda in employment, and vocational education and training (VET). </w:t>
      </w:r>
    </w:p>
    <w:p w14:paraId="46353AEB" w14:textId="77777777" w:rsidR="00B9295E" w:rsidRDefault="00B9295E" w:rsidP="003142E3">
      <w:pPr>
        <w:spacing w:line="259" w:lineRule="auto"/>
        <w:jc w:val="both"/>
        <w:rPr>
          <w:rFonts w:ascii="Myriad Pro" w:hAnsi="Myriad Pro"/>
        </w:rPr>
      </w:pPr>
      <w:r w:rsidRPr="00B9295E">
        <w:rPr>
          <w:rFonts w:ascii="Myriad Pro" w:hAnsi="Myriad Pro"/>
        </w:rPr>
        <w:t xml:space="preserve">The year marked significant progress in strengthening sector governance, consolidating skills intelligence, enhancing the quality and relevance of VET provision, and improving the effectiveness of Active Labour Market Policies (ALMPs). </w:t>
      </w:r>
    </w:p>
    <w:p w14:paraId="61F3CFB5" w14:textId="41286847" w:rsidR="00B9295E" w:rsidRPr="00B9295E" w:rsidRDefault="00B9295E" w:rsidP="003142E3">
      <w:pPr>
        <w:spacing w:line="259" w:lineRule="auto"/>
        <w:jc w:val="both"/>
        <w:rPr>
          <w:rFonts w:ascii="Myriad Pro" w:hAnsi="Myriad Pro"/>
        </w:rPr>
      </w:pPr>
      <w:r w:rsidRPr="00B9295E">
        <w:rPr>
          <w:rFonts w:ascii="Myriad Pro" w:hAnsi="Myriad Pro"/>
        </w:rPr>
        <w:t>SD4E’s support was closely aligned with the implementation of the National Employment and Skills Strategy 2023–2030 (NESS 2030), the EU Reform Agenda under the Growth Plan for the Western Balkans, and Albania’s EU accession negotiations under Cluster 3 (Chapters 19 and 26).</w:t>
      </w:r>
    </w:p>
    <w:p w14:paraId="78835AC5" w14:textId="77777777" w:rsidR="00B9295E" w:rsidRDefault="00B9295E" w:rsidP="003142E3">
      <w:pPr>
        <w:spacing w:line="259" w:lineRule="auto"/>
        <w:jc w:val="both"/>
        <w:rPr>
          <w:rFonts w:ascii="Myriad Pro" w:hAnsi="Myriad Pro"/>
        </w:rPr>
      </w:pPr>
    </w:p>
    <w:p w14:paraId="41021357" w14:textId="3AC395F4" w:rsidR="00B9295E" w:rsidRPr="00B9295E" w:rsidRDefault="00762723" w:rsidP="003142E3">
      <w:pPr>
        <w:spacing w:line="259" w:lineRule="auto"/>
        <w:jc w:val="both"/>
        <w:rPr>
          <w:rFonts w:ascii="Myriad Pro" w:hAnsi="Myriad Pro"/>
        </w:rPr>
      </w:pPr>
      <w:r>
        <w:rPr>
          <w:rFonts w:ascii="Myriad Pro" w:hAnsi="Myriad Pro"/>
          <w:lang w:val="en-US"/>
        </w:rPr>
        <w:t>The project</w:t>
      </w:r>
      <w:r w:rsidR="00B9295E" w:rsidRPr="00B9295E">
        <w:rPr>
          <w:rFonts w:ascii="Myriad Pro" w:hAnsi="Myriad Pro"/>
        </w:rPr>
        <w:t xml:space="preserve"> delivered substantial contributions to improving sector governance, policy coordination, and the regulatory environment. A key achievement was the effective functioning of the Integrated Policy Management Group (IPMG) on Human Capital Development, supported </w:t>
      </w:r>
      <w:r w:rsidR="00654E1A">
        <w:rPr>
          <w:rFonts w:ascii="Myriad Pro" w:hAnsi="Myriad Pro"/>
          <w:lang w:val="en-US"/>
        </w:rPr>
        <w:t xml:space="preserve">by the regular functioning of </w:t>
      </w:r>
      <w:r w:rsidR="00B9295E" w:rsidRPr="00B9295E">
        <w:rPr>
          <w:rFonts w:ascii="Myriad Pro" w:hAnsi="Myriad Pro"/>
        </w:rPr>
        <w:t xml:space="preserve">the Thematic Group on Employment, Skills and Decent Work. These platforms enabled integrated cross-ministerial dialogue on employment, education, youth, social protection, gender equality, and child protection. </w:t>
      </w:r>
    </w:p>
    <w:p w14:paraId="771E6CB4" w14:textId="55EB37BF" w:rsidR="0064127E" w:rsidRDefault="00B9295E" w:rsidP="003142E3">
      <w:pPr>
        <w:spacing w:line="259" w:lineRule="auto"/>
        <w:jc w:val="both"/>
        <w:rPr>
          <w:rFonts w:ascii="Myriad Pro" w:hAnsi="Myriad Pro"/>
        </w:rPr>
      </w:pPr>
      <w:r w:rsidRPr="00B9295E">
        <w:rPr>
          <w:rFonts w:ascii="Myriad Pro" w:hAnsi="Myriad Pro"/>
        </w:rPr>
        <w:t xml:space="preserve">SD4E also played a central role in coordinating the annual monitoring of NESS 2030, supporting institutions to prepare the NESS Annual Progress Report 2024 and assess progress across priority measures. </w:t>
      </w:r>
    </w:p>
    <w:p w14:paraId="043F7CBC" w14:textId="653D1FB6" w:rsidR="00B9295E" w:rsidRDefault="00B9295E" w:rsidP="003142E3">
      <w:pPr>
        <w:spacing w:line="259" w:lineRule="auto"/>
        <w:jc w:val="both"/>
        <w:rPr>
          <w:rFonts w:ascii="Myriad Pro" w:hAnsi="Myriad Pro"/>
        </w:rPr>
      </w:pPr>
      <w:r w:rsidRPr="00B9295E">
        <w:rPr>
          <w:rFonts w:ascii="Myriad Pro" w:hAnsi="Myriad Pro"/>
        </w:rPr>
        <w:t>Important advances were made in modernising the regulatory framework for VET. SD4E supported the Ministry and NAVETQ in the revision and adoption of the updated Quality Assurance Framework, including new self-assessment guidelines, a renewed accreditation order for VET institutions, and integrated processes reflecting the introduction of lifelong learning qualifications and Validation of Prior Learning (VNFIL/RPL). These reforms lay the foundation for a more diversified, quality-assured VET and lifelong learning system.</w:t>
      </w:r>
    </w:p>
    <w:p w14:paraId="65ADB1A0" w14:textId="17767AA4" w:rsidR="0064127E" w:rsidRDefault="00B9295E" w:rsidP="003142E3">
      <w:pPr>
        <w:spacing w:line="259" w:lineRule="auto"/>
        <w:jc w:val="both"/>
        <w:rPr>
          <w:rFonts w:ascii="Myriad Pro" w:hAnsi="Myriad Pro"/>
          <w:lang w:val="en-US"/>
        </w:rPr>
      </w:pPr>
      <w:r w:rsidRPr="00B9295E">
        <w:rPr>
          <w:rFonts w:ascii="Myriad Pro" w:hAnsi="Myriad Pro"/>
        </w:rPr>
        <w:t xml:space="preserve">Although the formal implementation of the VET Optimisation Plan remained slow, the system saw meaningful progress through the expansion of dual VET (to 10 programmes across </w:t>
      </w:r>
      <w:r w:rsidR="00762723">
        <w:rPr>
          <w:rFonts w:ascii="Myriad Pro" w:hAnsi="Myriad Pro"/>
          <w:lang w:val="en-US"/>
        </w:rPr>
        <w:t>14</w:t>
      </w:r>
      <w:r w:rsidRPr="00B9295E">
        <w:rPr>
          <w:rFonts w:ascii="Myriad Pro" w:hAnsi="Myriad Pro"/>
        </w:rPr>
        <w:t xml:space="preserve"> providers in 2025–2026) and the inclusion of lifelong learning qualifications into the </w:t>
      </w:r>
      <w:r w:rsidR="00762723">
        <w:rPr>
          <w:rFonts w:ascii="Myriad Pro" w:hAnsi="Myriad Pro"/>
          <w:lang w:val="en-US"/>
        </w:rPr>
        <w:t>Albanian Qualifications Framework (AQF)</w:t>
      </w:r>
      <w:r w:rsidR="000B7D83">
        <w:rPr>
          <w:rFonts w:ascii="Myriad Pro" w:hAnsi="Myriad Pro"/>
          <w:lang w:val="en-US"/>
        </w:rPr>
        <w:t>.</w:t>
      </w:r>
    </w:p>
    <w:p w14:paraId="7977AD28" w14:textId="77777777" w:rsidR="000B7D83" w:rsidRPr="000B7D83" w:rsidRDefault="000B7D83" w:rsidP="003142E3">
      <w:pPr>
        <w:spacing w:line="259" w:lineRule="auto"/>
        <w:jc w:val="both"/>
        <w:rPr>
          <w:rFonts w:ascii="Myriad Pro" w:hAnsi="Myriad Pro"/>
          <w:lang w:val="en-US"/>
        </w:rPr>
      </w:pPr>
    </w:p>
    <w:p w14:paraId="2457E4F2" w14:textId="4A9F51A1" w:rsidR="00B9295E" w:rsidRPr="00B9295E" w:rsidRDefault="00B9295E" w:rsidP="003142E3">
      <w:pPr>
        <w:spacing w:line="259" w:lineRule="auto"/>
        <w:jc w:val="both"/>
        <w:rPr>
          <w:rFonts w:ascii="Myriad Pro" w:hAnsi="Myriad Pro"/>
          <w:lang w:val="en-US"/>
        </w:rPr>
      </w:pPr>
      <w:r w:rsidRPr="00B9295E">
        <w:rPr>
          <w:rFonts w:ascii="Myriad Pro" w:hAnsi="Myriad Pro"/>
        </w:rPr>
        <w:t xml:space="preserve">A major achievement </w:t>
      </w:r>
      <w:r w:rsidR="0064127E">
        <w:rPr>
          <w:rFonts w:ascii="Myriad Pro" w:hAnsi="Myriad Pro"/>
          <w:lang w:val="en-US"/>
        </w:rPr>
        <w:t xml:space="preserve">during 2025 </w:t>
      </w:r>
      <w:r w:rsidRPr="00B9295E">
        <w:rPr>
          <w:rFonts w:ascii="Myriad Pro" w:hAnsi="Myriad Pro"/>
        </w:rPr>
        <w:t>was SD4E’s contribution to strengthening skills intelligence at national level. Working jointly with NAES, NAVETQ, and INSTAT, SD4E supported the implementation of two flagship studies:</w:t>
      </w:r>
    </w:p>
    <w:p w14:paraId="5AF6D8F3" w14:textId="77777777" w:rsidR="00B9295E" w:rsidRPr="00B9295E" w:rsidRDefault="00B9295E" w:rsidP="003142E3">
      <w:pPr>
        <w:numPr>
          <w:ilvl w:val="0"/>
          <w:numId w:val="25"/>
        </w:numPr>
        <w:spacing w:line="259" w:lineRule="auto"/>
        <w:jc w:val="both"/>
        <w:rPr>
          <w:rFonts w:ascii="Myriad Pro" w:hAnsi="Myriad Pro"/>
        </w:rPr>
      </w:pPr>
      <w:r w:rsidRPr="00B9295E">
        <w:rPr>
          <w:rFonts w:ascii="Myriad Pro" w:hAnsi="Myriad Pro"/>
          <w:i/>
          <w:iCs/>
        </w:rPr>
        <w:lastRenderedPageBreak/>
        <w:t>Skills Needs Assessment (SNA) 2025</w:t>
      </w:r>
      <w:r w:rsidRPr="00B9295E">
        <w:rPr>
          <w:rFonts w:ascii="Myriad Pro" w:hAnsi="Myriad Pro"/>
        </w:rPr>
        <w:t>, which surveyed 2,185 enterprises and provided updated insights on workforce structure, skills gaps, recruitment challenges, mobility, and training patterns. The SNA confirms persistent skills shortages, limited employer-VET collaboration, and structural recruitment difficulties, underscoring the need for targeted interventions in skills development, work-based learning, and lifelong learning.</w:t>
      </w:r>
    </w:p>
    <w:p w14:paraId="4AEDD597" w14:textId="10CFB70E" w:rsidR="00B9295E" w:rsidRPr="00B9295E" w:rsidRDefault="00B9295E" w:rsidP="003142E3">
      <w:pPr>
        <w:numPr>
          <w:ilvl w:val="0"/>
          <w:numId w:val="25"/>
        </w:numPr>
        <w:spacing w:line="259" w:lineRule="auto"/>
        <w:jc w:val="both"/>
        <w:rPr>
          <w:rFonts w:ascii="Myriad Pro" w:hAnsi="Myriad Pro"/>
        </w:rPr>
      </w:pPr>
      <w:r w:rsidRPr="00B9295E">
        <w:rPr>
          <w:rFonts w:ascii="Myriad Pro" w:hAnsi="Myriad Pro"/>
          <w:i/>
          <w:iCs/>
        </w:rPr>
        <w:t>Digitalization Impact Assessment of Key Priority Sectors</w:t>
      </w:r>
      <w:r w:rsidRPr="00B9295E">
        <w:rPr>
          <w:rFonts w:ascii="Myriad Pro" w:hAnsi="Myriad Pro"/>
        </w:rPr>
        <w:t xml:space="preserve"> (tourism, energy, ICT), which mapped digital maturity levels across 100 companies. Findings indicate that most firms remain at early stages of digital transformation, with very low adoption of cloud computing, AI, robotics, or advanced data systems. The report underscores critical digital skills shortages and the need to strengthen both coding and non-coding digital professions to boost sector competitiveness.</w:t>
      </w:r>
    </w:p>
    <w:p w14:paraId="1121EC1A" w14:textId="18918167" w:rsidR="00B9295E" w:rsidRDefault="00B9295E" w:rsidP="003142E3">
      <w:pPr>
        <w:spacing w:line="259" w:lineRule="auto"/>
        <w:jc w:val="both"/>
        <w:rPr>
          <w:rFonts w:ascii="Myriad Pro" w:hAnsi="Myriad Pro"/>
        </w:rPr>
      </w:pPr>
      <w:r w:rsidRPr="00B9295E">
        <w:rPr>
          <w:rFonts w:ascii="Myriad Pro" w:hAnsi="Myriad Pro"/>
        </w:rPr>
        <w:t>Together, these studies expand the evidence base for policy making, support NESS 2030 monitoring, and guide future planning of VET and ALMP interventions.</w:t>
      </w:r>
    </w:p>
    <w:p w14:paraId="740E9CA0" w14:textId="77777777" w:rsidR="00B9295E" w:rsidRPr="00B9295E" w:rsidRDefault="00B9295E" w:rsidP="003142E3">
      <w:pPr>
        <w:spacing w:line="259" w:lineRule="auto"/>
        <w:jc w:val="both"/>
        <w:rPr>
          <w:rFonts w:ascii="Myriad Pro" w:hAnsi="Myriad Pro"/>
        </w:rPr>
      </w:pPr>
    </w:p>
    <w:p w14:paraId="7A85E951" w14:textId="6010B324" w:rsidR="00B9295E" w:rsidRPr="00B9295E" w:rsidRDefault="00B9295E" w:rsidP="003142E3">
      <w:pPr>
        <w:spacing w:line="259" w:lineRule="auto"/>
        <w:jc w:val="both"/>
        <w:rPr>
          <w:rFonts w:ascii="Myriad Pro" w:hAnsi="Myriad Pro"/>
        </w:rPr>
      </w:pPr>
      <w:r w:rsidRPr="00B9295E">
        <w:rPr>
          <w:rFonts w:ascii="Myriad Pro" w:hAnsi="Myriad Pro"/>
        </w:rPr>
        <w:t xml:space="preserve">In parallel, SD4E strengthened the institutional capacity of NAES to design and implement more effective Active Labour Market Programmes. </w:t>
      </w:r>
    </w:p>
    <w:p w14:paraId="0819766D" w14:textId="032307C3" w:rsidR="00B9295E" w:rsidRPr="00B9295E" w:rsidRDefault="00B9295E" w:rsidP="003142E3">
      <w:pPr>
        <w:spacing w:line="259" w:lineRule="auto"/>
        <w:jc w:val="both"/>
        <w:rPr>
          <w:rFonts w:ascii="Myriad Pro" w:hAnsi="Myriad Pro"/>
        </w:rPr>
      </w:pPr>
      <w:r w:rsidRPr="00B9295E">
        <w:rPr>
          <w:rFonts w:ascii="Myriad Pro" w:hAnsi="Myriad Pro"/>
        </w:rPr>
        <w:t xml:space="preserve">A </w:t>
      </w:r>
      <w:r w:rsidR="0064127E">
        <w:rPr>
          <w:rFonts w:ascii="Myriad Pro" w:hAnsi="Myriad Pro"/>
          <w:lang w:val="en-US"/>
        </w:rPr>
        <w:t xml:space="preserve">crucial milestone </w:t>
      </w:r>
      <w:r w:rsidRPr="00B9295E">
        <w:rPr>
          <w:rFonts w:ascii="Myriad Pro" w:hAnsi="Myriad Pro"/>
        </w:rPr>
        <w:t xml:space="preserve">was the Impact Assessment of ALMPs 2021–2024, which used quasi-experimental methods and beneficiary surveys to assess </w:t>
      </w:r>
      <w:r w:rsidR="00723D36">
        <w:rPr>
          <w:rFonts w:ascii="Myriad Pro" w:hAnsi="Myriad Pro"/>
          <w:lang w:val="en-US"/>
        </w:rPr>
        <w:t xml:space="preserve">six </w:t>
      </w:r>
      <w:proofErr w:type="spellStart"/>
      <w:r w:rsidR="00723D36">
        <w:rPr>
          <w:rFonts w:ascii="Myriad Pro" w:hAnsi="Myriad Pro"/>
          <w:lang w:val="en-US"/>
        </w:rPr>
        <w:t>programmes</w:t>
      </w:r>
      <w:proofErr w:type="spellEnd"/>
      <w:r w:rsidRPr="00B9295E">
        <w:rPr>
          <w:rFonts w:ascii="Myriad Pro" w:hAnsi="Myriad Pro"/>
        </w:rPr>
        <w:t>. The findings provide a solid evidence base for rebalancing the ALMP portfolio and improving targeting, employer engagement, and monitoring.</w:t>
      </w:r>
    </w:p>
    <w:p w14:paraId="53E0FADB" w14:textId="7F3ABEA1" w:rsidR="00B9295E" w:rsidRPr="00B9295E" w:rsidRDefault="00B9295E" w:rsidP="003142E3">
      <w:pPr>
        <w:spacing w:line="259" w:lineRule="auto"/>
        <w:jc w:val="both"/>
        <w:rPr>
          <w:rFonts w:ascii="Myriad Pro" w:hAnsi="Myriad Pro"/>
          <w:lang w:val="en-US"/>
        </w:rPr>
      </w:pPr>
      <w:r w:rsidRPr="00B9295E">
        <w:rPr>
          <w:rFonts w:ascii="Myriad Pro" w:hAnsi="Myriad Pro"/>
        </w:rPr>
        <w:t xml:space="preserve">Additionally, SD4E provided targeted coaching and technical guidance to NAES, enabling the successful initial roll-out of the new ALMP for vulnerable jobseekers. This support allowed NAES to enrol its first 80 beneficiaries in 2025, meeting </w:t>
      </w:r>
      <w:r w:rsidRPr="00B9295E">
        <w:rPr>
          <w:rFonts w:ascii="Myriad Pro" w:hAnsi="Myriad Pro"/>
          <w:lang w:val="en-US"/>
        </w:rPr>
        <w:t>an</w:t>
      </w:r>
      <w:r w:rsidRPr="00B9295E">
        <w:rPr>
          <w:rFonts w:ascii="Myriad Pro" w:hAnsi="Myriad Pro"/>
        </w:rPr>
        <w:t xml:space="preserve"> </w:t>
      </w:r>
      <w:r w:rsidR="0064127E">
        <w:rPr>
          <w:rFonts w:ascii="Myriad Pro" w:hAnsi="Myriad Pro"/>
          <w:lang w:val="en-US"/>
        </w:rPr>
        <w:t xml:space="preserve">important </w:t>
      </w:r>
      <w:r w:rsidRPr="00B9295E">
        <w:rPr>
          <w:rFonts w:ascii="Myriad Pro" w:hAnsi="Myriad Pro"/>
        </w:rPr>
        <w:t>EU Reform Agenda milestone</w:t>
      </w:r>
      <w:r w:rsidR="0064127E">
        <w:rPr>
          <w:rFonts w:ascii="Myriad Pro" w:hAnsi="Myriad Pro"/>
          <w:lang w:val="en-US"/>
        </w:rPr>
        <w:t xml:space="preserve"> by June 2025.</w:t>
      </w:r>
    </w:p>
    <w:p w14:paraId="5AFC3531" w14:textId="77777777" w:rsidR="00B9295E" w:rsidRDefault="00B9295E" w:rsidP="003142E3">
      <w:pPr>
        <w:spacing w:line="259" w:lineRule="auto"/>
        <w:jc w:val="both"/>
        <w:rPr>
          <w:rFonts w:ascii="Myriad Pro" w:hAnsi="Myriad Pro"/>
        </w:rPr>
      </w:pPr>
    </w:p>
    <w:p w14:paraId="37B7B872" w14:textId="0BB0244C" w:rsidR="00B9295E" w:rsidRDefault="00B9295E" w:rsidP="003142E3">
      <w:pPr>
        <w:spacing w:line="259" w:lineRule="auto"/>
        <w:jc w:val="both"/>
        <w:rPr>
          <w:rFonts w:ascii="Myriad Pro" w:hAnsi="Myriad Pro"/>
        </w:rPr>
      </w:pPr>
      <w:r w:rsidRPr="00B9295E">
        <w:rPr>
          <w:rFonts w:ascii="Myriad Pro" w:hAnsi="Myriad Pro"/>
        </w:rPr>
        <w:t xml:space="preserve">SD4E significantly advanced Albania’s VET Quality Assurance and Development Framework. In collaboration with NAVETQ and the Ministry, the project supported a comprehensive review of QA instruments, including accreditation criteria, self-assessment guidelines, and the integration of new </w:t>
      </w:r>
      <w:r w:rsidRPr="00B9295E">
        <w:rPr>
          <w:rFonts w:ascii="Myriad Pro" w:hAnsi="Myriad Pro"/>
          <w:lang w:val="en-US"/>
        </w:rPr>
        <w:t xml:space="preserve">types of </w:t>
      </w:r>
      <w:r w:rsidRPr="00B9295E">
        <w:rPr>
          <w:rFonts w:ascii="Myriad Pro" w:hAnsi="Myriad Pro"/>
        </w:rPr>
        <w:t xml:space="preserve">VET </w:t>
      </w:r>
      <w:r w:rsidRPr="00B9295E">
        <w:rPr>
          <w:rFonts w:ascii="Myriad Pro" w:hAnsi="Myriad Pro"/>
          <w:lang w:val="en-US"/>
        </w:rPr>
        <w:t>offer</w:t>
      </w:r>
      <w:r w:rsidRPr="00B9295E">
        <w:rPr>
          <w:rFonts w:ascii="Myriad Pro" w:hAnsi="Myriad Pro"/>
        </w:rPr>
        <w:t>. By the end of 2025, 18 VET providers had participated in accreditation processes, demonstrating growing system commitment to a culture of continuous improvement.</w:t>
      </w:r>
    </w:p>
    <w:p w14:paraId="4217ACF3" w14:textId="7F6D2A2F" w:rsidR="00B9295E" w:rsidRPr="00B9295E" w:rsidRDefault="00B9295E" w:rsidP="003142E3">
      <w:pPr>
        <w:spacing w:line="259" w:lineRule="auto"/>
        <w:jc w:val="both"/>
        <w:rPr>
          <w:rFonts w:ascii="Myriad Pro" w:hAnsi="Myriad Pro"/>
        </w:rPr>
      </w:pPr>
      <w:r w:rsidRPr="00B9295E">
        <w:rPr>
          <w:rFonts w:ascii="Myriad Pro" w:hAnsi="Myriad Pro"/>
        </w:rPr>
        <w:t xml:space="preserve">Capacity building for NAVETQ was reinforced through a strategic partnership with the </w:t>
      </w:r>
      <w:r w:rsidRPr="00B9295E">
        <w:rPr>
          <w:rFonts w:ascii="Myriad Pro" w:hAnsi="Myriad Pro"/>
          <w:i/>
          <w:iCs/>
        </w:rPr>
        <w:t>Swiss Federal University for Vocational Education and Training (SFUVET)</w:t>
      </w:r>
      <w:r w:rsidRPr="00B9295E">
        <w:rPr>
          <w:rFonts w:ascii="Myriad Pro" w:hAnsi="Myriad Pro"/>
        </w:rPr>
        <w:t xml:space="preserve">. In 2025, NAVETQ specialists completed a multi-module training programme on Situationsdidaktik (SiD) and symmetric pedagogy, and eight specialists participated in the Skills in Switzerland programme, gaining direct exposure to leading VET institutions and companies. This </w:t>
      </w:r>
      <w:r w:rsidRPr="00B9295E">
        <w:rPr>
          <w:rFonts w:ascii="Myriad Pro" w:hAnsi="Myriad Pro"/>
        </w:rPr>
        <w:lastRenderedPageBreak/>
        <w:t>collaboration greatly strengthened national capacities in competence-based curriculum design, quality assurance, and international benchmarking.</w:t>
      </w:r>
    </w:p>
    <w:p w14:paraId="21AA937F" w14:textId="0FBE8AC2" w:rsidR="00B9295E" w:rsidRDefault="00B9295E" w:rsidP="003142E3">
      <w:pPr>
        <w:spacing w:line="259" w:lineRule="auto"/>
        <w:jc w:val="both"/>
        <w:rPr>
          <w:rFonts w:ascii="Myriad Pro" w:hAnsi="Myriad Pro"/>
        </w:rPr>
      </w:pPr>
      <w:r w:rsidRPr="00B9295E">
        <w:rPr>
          <w:rFonts w:ascii="Myriad Pro" w:hAnsi="Myriad Pro"/>
        </w:rPr>
        <w:t xml:space="preserve">SD4E also supported the preparation for implementation of Validation of Prior Learning (VNFIL/RPL) by contributing to the development </w:t>
      </w:r>
      <w:r w:rsidR="00EF4117">
        <w:rPr>
          <w:rFonts w:ascii="Myriad Pro" w:hAnsi="Myriad Pro"/>
          <w:lang w:val="en-US"/>
        </w:rPr>
        <w:t xml:space="preserve">and consultation with stakeholders </w:t>
      </w:r>
      <w:r w:rsidRPr="00B9295E">
        <w:rPr>
          <w:rFonts w:ascii="Myriad Pro" w:hAnsi="Myriad Pro"/>
        </w:rPr>
        <w:t xml:space="preserve">of a national roadmap and supporting regulatory adoption. The updated Instruction No. 1109 (December 2024) and follow-up preparatory work in 2025 created the foundation for piloting </w:t>
      </w:r>
      <w:r w:rsidR="00EF4117">
        <w:rPr>
          <w:rFonts w:ascii="Myriad Pro" w:hAnsi="Myriad Pro"/>
          <w:lang w:val="en-US"/>
        </w:rPr>
        <w:t>validation of non-formal and informal learning (VFNIL/RPL)</w:t>
      </w:r>
      <w:r w:rsidRPr="00B9295E">
        <w:rPr>
          <w:rFonts w:ascii="Myriad Pro" w:hAnsi="Myriad Pro"/>
        </w:rPr>
        <w:t xml:space="preserve"> in selected occupations in the coming year.</w:t>
      </w:r>
    </w:p>
    <w:p w14:paraId="2E8BA2E4" w14:textId="77777777" w:rsidR="005628FF" w:rsidRPr="00B9295E" w:rsidRDefault="005628FF" w:rsidP="003142E3">
      <w:pPr>
        <w:spacing w:line="259" w:lineRule="auto"/>
        <w:jc w:val="both"/>
        <w:rPr>
          <w:rFonts w:ascii="Myriad Pro" w:hAnsi="Myriad Pro"/>
        </w:rPr>
      </w:pPr>
    </w:p>
    <w:p w14:paraId="441F2879" w14:textId="4E10C40B" w:rsidR="001D54EE" w:rsidRDefault="001D54EE" w:rsidP="003142E3">
      <w:pPr>
        <w:pStyle w:val="Heading1"/>
        <w:spacing w:before="0" w:line="259" w:lineRule="auto"/>
        <w:rPr>
          <w:rFonts w:ascii="Myriad Pro" w:eastAsia="MS Mincho" w:hAnsi="Myriad Pro" w:cs="Arial"/>
          <w:color w:val="808080" w:themeColor="background1" w:themeShade="80"/>
          <w:sz w:val="22"/>
          <w:szCs w:val="22"/>
          <w:lang w:eastAsia="en-US"/>
        </w:rPr>
      </w:pPr>
      <w:bookmarkStart w:id="29" w:name="_Toc366161036"/>
      <w:bookmarkStart w:id="30" w:name="_Toc186203847"/>
      <w:bookmarkStart w:id="31" w:name="_Toc186203863"/>
      <w:bookmarkStart w:id="32" w:name="_Toc187155871"/>
      <w:bookmarkStart w:id="33" w:name="_Toc196690478"/>
      <w:bookmarkStart w:id="34" w:name="_Toc220341230"/>
      <w:r w:rsidRPr="00A457EB">
        <w:t>Background</w:t>
      </w:r>
      <w:bookmarkEnd w:id="29"/>
      <w:bookmarkEnd w:id="30"/>
      <w:bookmarkEnd w:id="31"/>
      <w:bookmarkEnd w:id="32"/>
      <w:bookmarkEnd w:id="33"/>
      <w:bookmarkEnd w:id="34"/>
    </w:p>
    <w:p w14:paraId="625DE527" w14:textId="31BFB5B1" w:rsidR="00A457EB" w:rsidRPr="00B040AB" w:rsidRDefault="00A457EB" w:rsidP="003142E3">
      <w:pPr>
        <w:pStyle w:val="Heading2"/>
        <w:spacing w:before="0" w:line="259" w:lineRule="auto"/>
      </w:pPr>
      <w:bookmarkStart w:id="35" w:name="_Toc186203848"/>
      <w:bookmarkStart w:id="36" w:name="_Toc186203864"/>
      <w:bookmarkStart w:id="37" w:name="_Toc187155872"/>
      <w:bookmarkStart w:id="38" w:name="_Toc196690479"/>
      <w:bookmarkStart w:id="39" w:name="_Toc220341231"/>
      <w:r w:rsidRPr="00B040AB">
        <w:t>Labour Market Context</w:t>
      </w:r>
      <w:bookmarkEnd w:id="35"/>
      <w:bookmarkEnd w:id="36"/>
      <w:bookmarkEnd w:id="37"/>
      <w:bookmarkEnd w:id="38"/>
      <w:bookmarkEnd w:id="39"/>
    </w:p>
    <w:p w14:paraId="310D22D6" w14:textId="77777777" w:rsidR="0006313C" w:rsidRDefault="003A4608" w:rsidP="003142E3">
      <w:pPr>
        <w:spacing w:line="259" w:lineRule="auto"/>
        <w:jc w:val="both"/>
        <w:rPr>
          <w:rFonts w:ascii="Myriad Pro" w:hAnsi="Myriad Pro"/>
        </w:rPr>
      </w:pPr>
      <w:r w:rsidRPr="003A4608">
        <w:rPr>
          <w:rFonts w:ascii="Myriad Pro" w:hAnsi="Myriad Pro"/>
        </w:rPr>
        <w:t>Labo</w:t>
      </w:r>
      <w:proofErr w:type="spellStart"/>
      <w:r>
        <w:rPr>
          <w:rFonts w:ascii="Myriad Pro" w:hAnsi="Myriad Pro"/>
          <w:lang w:val="en-US"/>
        </w:rPr>
        <w:t>ur</w:t>
      </w:r>
      <w:proofErr w:type="spellEnd"/>
      <w:r>
        <w:rPr>
          <w:rFonts w:ascii="Myriad Pro" w:hAnsi="Myriad Pro"/>
          <w:lang w:val="en-US"/>
        </w:rPr>
        <w:t xml:space="preserve"> </w:t>
      </w:r>
      <w:r w:rsidRPr="003A4608">
        <w:rPr>
          <w:rFonts w:ascii="Myriad Pro" w:hAnsi="Myriad Pro"/>
        </w:rPr>
        <w:t xml:space="preserve">market conditions improved, unemployment edged down, and employment rose. Service sector hiring offset job losses in agri- culture in the first quarter of 2025, lowering the unemployment rate </w:t>
      </w:r>
      <w:r>
        <w:rPr>
          <w:rFonts w:ascii="Myriad Pro" w:hAnsi="Myriad Pro"/>
          <w:lang w:val="en-US"/>
        </w:rPr>
        <w:t xml:space="preserve">and </w:t>
      </w:r>
      <w:r w:rsidRPr="003A4608">
        <w:rPr>
          <w:rFonts w:ascii="Myriad Pro" w:hAnsi="Myriad Pro"/>
        </w:rPr>
        <w:t>lifting the employment rate for both men and women. Albania’s economic growth is projected to moderate to 3.7 percent in 2025 and 3.5 percent in the medium term</w:t>
      </w:r>
      <w:r>
        <w:rPr>
          <w:rFonts w:ascii="Myriad Pro" w:hAnsi="Myriad Pro"/>
          <w:lang w:val="en-US"/>
        </w:rPr>
        <w:t xml:space="preserve">, </w:t>
      </w:r>
      <w:r w:rsidR="00A724D3" w:rsidRPr="00A724D3">
        <w:rPr>
          <w:rFonts w:ascii="Myriad Pro" w:hAnsi="Myriad Pro"/>
        </w:rPr>
        <w:t>according to the World Bank.</w:t>
      </w:r>
      <w:r>
        <w:rPr>
          <w:rStyle w:val="FootnoteReference"/>
          <w:rFonts w:ascii="Myriad Pro" w:hAnsi="Myriad Pro"/>
        </w:rPr>
        <w:footnoteReference w:id="2"/>
      </w:r>
      <w:r w:rsidR="00A724D3" w:rsidRPr="00A724D3">
        <w:rPr>
          <w:rFonts w:ascii="Myriad Pro" w:hAnsi="Myriad Pro"/>
        </w:rPr>
        <w:t xml:space="preserve"> </w:t>
      </w:r>
    </w:p>
    <w:p w14:paraId="21AC43A6" w14:textId="0947B4E7" w:rsidR="003E1818" w:rsidRDefault="0006313C" w:rsidP="003142E3">
      <w:pPr>
        <w:spacing w:line="259" w:lineRule="auto"/>
        <w:jc w:val="both"/>
        <w:rPr>
          <w:rFonts w:ascii="Myriad Pro" w:hAnsi="Myriad Pro"/>
        </w:rPr>
      </w:pPr>
      <w:r w:rsidRPr="001A35FB">
        <w:rPr>
          <w:rFonts w:ascii="Myriad Pro" w:hAnsi="Myriad Pro"/>
        </w:rPr>
        <w:t>According the latest annual LFS report published by INSTAT</w:t>
      </w:r>
      <w:r w:rsidR="001A35FB">
        <w:rPr>
          <w:rStyle w:val="FootnoteReference"/>
          <w:rFonts w:ascii="Myriad Pro" w:hAnsi="Myriad Pro"/>
        </w:rPr>
        <w:footnoteReference w:id="3"/>
      </w:r>
      <w:r w:rsidRPr="001A35FB">
        <w:rPr>
          <w:rFonts w:ascii="Myriad Pro" w:hAnsi="Myriad Pro"/>
        </w:rPr>
        <w:t xml:space="preserve">, </w:t>
      </w:r>
      <w:r w:rsidR="001A35FB">
        <w:rPr>
          <w:rFonts w:ascii="Myriad Pro" w:hAnsi="Myriad Pro"/>
        </w:rPr>
        <w:t>t</w:t>
      </w:r>
      <w:r w:rsidR="001A35FB" w:rsidRPr="001A35FB">
        <w:rPr>
          <w:rFonts w:ascii="Myriad Pro" w:hAnsi="Myriad Pro"/>
        </w:rPr>
        <w:t>he labour force reached about 1.29 million people, of whom 1.18 million were employed and around 110,000 unemployed. For the 15–64 age group, the employment rate rose to 68.6%, while the unemployment rate (15–74) fell to 8.7%, a decrease of 0.9 percentage points year-on-year. Men remain more integrated into the labour market (employment rate 74.9%) than women (62.4%), resulting in a gender employment gap of 12.5 percentage points.</w:t>
      </w:r>
    </w:p>
    <w:p w14:paraId="41174879" w14:textId="77777777" w:rsidR="003E1818" w:rsidRDefault="003E1818" w:rsidP="003142E3">
      <w:pPr>
        <w:spacing w:line="259" w:lineRule="auto"/>
        <w:jc w:val="both"/>
        <w:rPr>
          <w:rFonts w:ascii="Myriad Pro" w:hAnsi="Myriad Pro"/>
        </w:rPr>
      </w:pPr>
      <w:r w:rsidRPr="003E1818">
        <w:rPr>
          <w:rFonts w:ascii="Myriad Pro" w:hAnsi="Myriad Pro"/>
        </w:rPr>
        <w:t xml:space="preserve">Despite these positive trends, several structural challenges persist. Youth unemployment (15–24) remains high at 22.8%, and 22.2% of young people aged 15–29 are neither in employment, education, nor training (NEET), with young women particularly affected by inactivity due to family responsibilities. Informal employment in the non-agricultural sector still accounts for 24.7% of total employment, indicating a sizeable segment of workers with limited protection and unstable working conditions. At the same time, 24.3% of the 15–64 population is economically inactive, with students, discouraged workers and women performing unpaid domestic work forming key sub-groups. Regional disparities are notable: prefectures such as Kukës and Gjirokastër record the highest employment rates, whereas Lezhë and Vlorë lag behind and show higher unemployment. Wage dynamics also shape the context for skills and employment policies. The average gross </w:t>
      </w:r>
      <w:r w:rsidRPr="003E1818">
        <w:rPr>
          <w:rFonts w:ascii="Myriad Pro" w:hAnsi="Myriad Pro"/>
        </w:rPr>
        <w:lastRenderedPageBreak/>
        <w:t xml:space="preserve">monthly wage reached 77,485 ALL in 2024, representing an increase of about 9.8% compared to 2023; however, 22.4% of employees still earn at or below the statutory minimum wage (40,000 ALL). The gender pay gap stands at 4.9%, with men earning on average nearly 5% more than women, and is particularly pronounced in industry and energy-related activities. </w:t>
      </w:r>
    </w:p>
    <w:p w14:paraId="7B2D45AC" w14:textId="76CC6AF3" w:rsidR="003E1818" w:rsidRDefault="003E1818" w:rsidP="003142E3">
      <w:pPr>
        <w:spacing w:line="259" w:lineRule="auto"/>
        <w:jc w:val="both"/>
        <w:rPr>
          <w:rFonts w:ascii="Myriad Pro" w:hAnsi="Myriad Pro"/>
        </w:rPr>
      </w:pPr>
      <w:r w:rsidRPr="003E1818">
        <w:rPr>
          <w:rFonts w:ascii="Myriad Pro" w:hAnsi="Myriad Pro"/>
        </w:rPr>
        <w:t>These patterns underline the importance of improving the quality and relevance of VET, promoting inclusive active labour market measures, and supporting better skills matching—especially for youth, women, and vulnerable groups—as Albania advances its EU integration and implements the National Employment and Skills Strategy 2023–2030.</w:t>
      </w:r>
    </w:p>
    <w:p w14:paraId="1EF3C08F" w14:textId="77777777" w:rsidR="003E1818" w:rsidRDefault="003E1818" w:rsidP="003142E3">
      <w:pPr>
        <w:spacing w:line="259" w:lineRule="auto"/>
        <w:rPr>
          <w:rFonts w:ascii="Myriad Pro" w:hAnsi="Myriad Pro"/>
        </w:rPr>
      </w:pPr>
      <w:r>
        <w:rPr>
          <w:rFonts w:ascii="Myriad Pro" w:hAnsi="Myriad Pro"/>
        </w:rPr>
        <w:br w:type="page"/>
      </w:r>
    </w:p>
    <w:p w14:paraId="22E36934" w14:textId="77777777" w:rsidR="001A35FB" w:rsidRPr="001A35FB" w:rsidRDefault="001A35FB" w:rsidP="003142E3">
      <w:pPr>
        <w:spacing w:line="259" w:lineRule="auto"/>
        <w:jc w:val="both"/>
        <w:rPr>
          <w:rFonts w:ascii="Myriad Pro" w:hAnsi="Myriad Pro"/>
        </w:rPr>
      </w:pPr>
    </w:p>
    <w:p w14:paraId="1F8670BE" w14:textId="14604C7F" w:rsidR="00B040AB" w:rsidRPr="00B040AB" w:rsidRDefault="00B040AB" w:rsidP="003142E3">
      <w:pPr>
        <w:pStyle w:val="Heading2"/>
        <w:spacing w:before="0" w:line="259" w:lineRule="auto"/>
        <w:rPr>
          <w:lang w:eastAsia="en-US"/>
        </w:rPr>
      </w:pPr>
      <w:bookmarkStart w:id="40" w:name="_Toc171092702"/>
      <w:bookmarkStart w:id="41" w:name="_Toc186203849"/>
      <w:bookmarkStart w:id="42" w:name="_Toc186203865"/>
      <w:bookmarkStart w:id="43" w:name="_Toc187155873"/>
      <w:bookmarkStart w:id="44" w:name="_Toc196690480"/>
      <w:bookmarkStart w:id="45" w:name="_Toc220341232"/>
      <w:bookmarkStart w:id="46" w:name="_Toc366161037"/>
      <w:r w:rsidRPr="00B040AB">
        <w:rPr>
          <w:lang w:eastAsia="en-US"/>
        </w:rPr>
        <w:t>Goal and Objectives for the SD4E Exit Phase</w:t>
      </w:r>
      <w:bookmarkEnd w:id="40"/>
      <w:bookmarkEnd w:id="41"/>
      <w:bookmarkEnd w:id="42"/>
      <w:bookmarkEnd w:id="43"/>
      <w:bookmarkEnd w:id="44"/>
      <w:bookmarkEnd w:id="45"/>
    </w:p>
    <w:p w14:paraId="27B1E5D7" w14:textId="3C54C76D" w:rsidR="004B7C15" w:rsidRPr="00F16772" w:rsidRDefault="004B7C15" w:rsidP="003142E3">
      <w:pPr>
        <w:spacing w:line="259" w:lineRule="auto"/>
        <w:jc w:val="both"/>
        <w:rPr>
          <w:rFonts w:ascii="Myriad Pro" w:hAnsi="Myriad Pro"/>
        </w:rPr>
      </w:pPr>
      <w:r w:rsidRPr="00F16772">
        <w:rPr>
          <w:rFonts w:ascii="Myriad Pro" w:hAnsi="Myriad Pro"/>
        </w:rPr>
        <w:t xml:space="preserve">Based on the conceptual framework of the SDC’s scoping study on consolidation of Swiss VET portfolio in Albania, the country sectorial strategic framework and the results of bilateral consultations with the national partners and stakeholders, a series of working sessions with the SD4E team and S4J team took place, to jointly develop a draft programme design for </w:t>
      </w:r>
      <w:r w:rsidR="006B5548">
        <w:rPr>
          <w:rFonts w:ascii="Myriad Pro" w:hAnsi="Myriad Pro"/>
        </w:rPr>
        <w:t>both projects</w:t>
      </w:r>
      <w:r w:rsidRPr="00F16772">
        <w:rPr>
          <w:rFonts w:ascii="Myriad Pro" w:hAnsi="Myriad Pro"/>
        </w:rPr>
        <w:t xml:space="preserve"> exit phase. The specific focus of the working sessions was to increase efficiency of collaboration between the two projects, identify areas of mutual reinforcement, identify key activities necessary to safeguard transfer and sustainability, and strengthen meso-level in terms of capacity building and organisational structures/processes.</w:t>
      </w:r>
    </w:p>
    <w:p w14:paraId="6ECB2C8A" w14:textId="77777777" w:rsidR="004B7C15" w:rsidRPr="00F16772" w:rsidRDefault="004B7C15" w:rsidP="003142E3">
      <w:pPr>
        <w:spacing w:line="259" w:lineRule="auto"/>
        <w:jc w:val="both"/>
        <w:rPr>
          <w:rFonts w:ascii="Myriad Pro" w:hAnsi="Myriad Pro"/>
        </w:rPr>
      </w:pPr>
      <w:r w:rsidRPr="00F16772">
        <w:rPr>
          <w:rFonts w:ascii="Myriad Pro" w:hAnsi="Myriad Pro"/>
        </w:rPr>
        <w:t>The conceptual framework provided a heuristic framework to identify progress achieved in different intervention areas and options and potential priorities for exit phases of both projects. Having these pre-conditions identified, the statements were turned into Outputs and Activities which were, in the last step reshuffled in logical pathways to ensure the achievement of the outcomes and long-term goals, intervention areas.</w:t>
      </w:r>
    </w:p>
    <w:p w14:paraId="03789642" w14:textId="77777777" w:rsidR="004B7C15" w:rsidRPr="00F16772" w:rsidRDefault="004B7C15" w:rsidP="003142E3">
      <w:pPr>
        <w:spacing w:line="259" w:lineRule="auto"/>
        <w:jc w:val="both"/>
        <w:rPr>
          <w:rFonts w:ascii="Myriad Pro" w:hAnsi="Myriad Pro"/>
        </w:rPr>
      </w:pPr>
      <w:r w:rsidRPr="00F16772">
        <w:rPr>
          <w:rFonts w:ascii="Myriad Pro" w:hAnsi="Myriad Pro"/>
        </w:rPr>
        <w:t>The overall aim of the SD4E Exit Phase is for the Albanian VET and Employment Promotion system contribute to sustainable and inclusive economic and social development in the country.</w:t>
      </w:r>
    </w:p>
    <w:p w14:paraId="442919A6" w14:textId="4DE776CF" w:rsidR="004B7C15" w:rsidRPr="00F16772" w:rsidRDefault="004B7C15" w:rsidP="003142E3">
      <w:pPr>
        <w:spacing w:line="259" w:lineRule="auto"/>
        <w:jc w:val="both"/>
        <w:rPr>
          <w:rFonts w:ascii="Myriad Pro" w:hAnsi="Myriad Pro"/>
        </w:rPr>
      </w:pPr>
      <w:r w:rsidRPr="00F16772">
        <w:rPr>
          <w:rFonts w:ascii="Myriad Pro" w:hAnsi="Myriad Pro"/>
        </w:rPr>
        <w:t xml:space="preserve">The project goal is </w:t>
      </w:r>
      <w:r w:rsidR="00F236AC">
        <w:rPr>
          <w:rFonts w:ascii="Myriad Pro" w:hAnsi="Myriad Pro"/>
        </w:rPr>
        <w:t>for y</w:t>
      </w:r>
      <w:r w:rsidRPr="00F16772">
        <w:rPr>
          <w:rFonts w:ascii="Myriad Pro" w:hAnsi="Myriad Pro"/>
        </w:rPr>
        <w:t xml:space="preserve">oung and adult women and men </w:t>
      </w:r>
      <w:r w:rsidR="0079503D">
        <w:rPr>
          <w:rFonts w:ascii="Myriad Pro" w:hAnsi="Myriad Pro"/>
        </w:rPr>
        <w:t xml:space="preserve">to </w:t>
      </w:r>
      <w:r w:rsidRPr="00F16772">
        <w:rPr>
          <w:rFonts w:ascii="Myriad Pro" w:hAnsi="Myriad Pro"/>
        </w:rPr>
        <w:t>have increased employability due to improved attractiveness and labour market relevance of an inclusive Employment and VET offer.</w:t>
      </w:r>
    </w:p>
    <w:p w14:paraId="77C9CD91" w14:textId="77777777" w:rsidR="004B7C15" w:rsidRPr="00F16772" w:rsidRDefault="004B7C15" w:rsidP="003142E3">
      <w:pPr>
        <w:spacing w:line="259" w:lineRule="auto"/>
        <w:jc w:val="both"/>
        <w:rPr>
          <w:rFonts w:ascii="Myriad Pro" w:hAnsi="Myriad Pro"/>
        </w:rPr>
      </w:pPr>
      <w:r w:rsidRPr="00F16772">
        <w:rPr>
          <w:rFonts w:ascii="Myriad Pro" w:hAnsi="Myriad Pro"/>
        </w:rPr>
        <w:t xml:space="preserve">The project proposes a holistic approach that aims to strengthen the sector’s policy and monitoring framework, while at the same time support to the beneficiaries through capacity building and adoption, ownership and internalization of various system, standards and instruments contributing to the efficiency, transparency and accountability of the VET and employment service providers. </w:t>
      </w:r>
    </w:p>
    <w:p w14:paraId="13E032D5" w14:textId="77777777" w:rsidR="004B7C15" w:rsidRPr="00F16772" w:rsidRDefault="004B7C15" w:rsidP="003142E3">
      <w:pPr>
        <w:spacing w:line="259" w:lineRule="auto"/>
        <w:jc w:val="both"/>
        <w:rPr>
          <w:rFonts w:ascii="Myriad Pro" w:hAnsi="Myriad Pro"/>
        </w:rPr>
      </w:pPr>
      <w:r w:rsidRPr="00F16772">
        <w:rPr>
          <w:rFonts w:ascii="Myriad Pro" w:hAnsi="Myriad Pro"/>
        </w:rPr>
        <w:t xml:space="preserve">In line with this rationale, SD4E support is proposed to contribute to the following three outcomes: </w:t>
      </w:r>
    </w:p>
    <w:p w14:paraId="1B0AD24C" w14:textId="4796F6A4" w:rsidR="004B7C15" w:rsidRPr="00F16772" w:rsidRDefault="004B7C15" w:rsidP="003142E3">
      <w:pPr>
        <w:spacing w:line="259" w:lineRule="auto"/>
        <w:jc w:val="both"/>
        <w:rPr>
          <w:rFonts w:ascii="Myriad Pro" w:hAnsi="Myriad Pro"/>
        </w:rPr>
      </w:pPr>
      <w:r w:rsidRPr="00F16772">
        <w:rPr>
          <w:rFonts w:ascii="Myriad Pro" w:hAnsi="Myriad Pro"/>
        </w:rPr>
        <w:t>Outcome 1</w:t>
      </w:r>
      <w:r w:rsidR="0079503D">
        <w:rPr>
          <w:rFonts w:ascii="Myriad Pro" w:hAnsi="Myriad Pro"/>
        </w:rPr>
        <w:t xml:space="preserve">: </w:t>
      </w:r>
      <w:r w:rsidRPr="00F16772">
        <w:rPr>
          <w:rFonts w:ascii="Myriad Pro" w:hAnsi="Myriad Pro"/>
        </w:rPr>
        <w:t>National institutions effectively implement the sector’s policy framework and optimize delivery with innovative tools and financing instruments.</w:t>
      </w:r>
    </w:p>
    <w:p w14:paraId="09327AF0" w14:textId="0A4182BE" w:rsidR="004B7C15" w:rsidRPr="00F16772" w:rsidRDefault="004B7C15" w:rsidP="003142E3">
      <w:pPr>
        <w:spacing w:line="259" w:lineRule="auto"/>
        <w:jc w:val="both"/>
        <w:rPr>
          <w:rFonts w:ascii="Myriad Pro" w:hAnsi="Myriad Pro"/>
        </w:rPr>
      </w:pPr>
      <w:r w:rsidRPr="00F16772">
        <w:rPr>
          <w:rFonts w:ascii="Myriad Pro" w:hAnsi="Myriad Pro"/>
        </w:rPr>
        <w:t>Outcome 2</w:t>
      </w:r>
      <w:r w:rsidR="0079503D">
        <w:rPr>
          <w:rFonts w:ascii="Myriad Pro" w:hAnsi="Myriad Pro"/>
        </w:rPr>
        <w:t xml:space="preserve">: </w:t>
      </w:r>
      <w:r w:rsidRPr="00F16772">
        <w:rPr>
          <w:rFonts w:ascii="Myriad Pro" w:hAnsi="Myriad Pro"/>
        </w:rPr>
        <w:t>National institutions deliver individualised and data-driven employment policies and ALMMs, in partnership with the labour market ecosystem.</w:t>
      </w:r>
    </w:p>
    <w:p w14:paraId="70A30E0B" w14:textId="28FAFBDA" w:rsidR="004B7C15" w:rsidRPr="00F16772" w:rsidRDefault="004B7C15" w:rsidP="003142E3">
      <w:pPr>
        <w:spacing w:line="259" w:lineRule="auto"/>
        <w:jc w:val="both"/>
        <w:rPr>
          <w:rFonts w:ascii="Myriad Pro" w:hAnsi="Myriad Pro"/>
        </w:rPr>
      </w:pPr>
      <w:r w:rsidRPr="00F16772">
        <w:rPr>
          <w:rFonts w:ascii="Myriad Pro" w:hAnsi="Myriad Pro"/>
        </w:rPr>
        <w:t>Outcome 3</w:t>
      </w:r>
      <w:r w:rsidR="0079503D">
        <w:rPr>
          <w:rFonts w:ascii="Myriad Pro" w:hAnsi="Myriad Pro"/>
        </w:rPr>
        <w:t xml:space="preserve">: </w:t>
      </w:r>
      <w:r w:rsidRPr="00F16772">
        <w:rPr>
          <w:rFonts w:ascii="Myriad Pro" w:hAnsi="Myriad Pro"/>
        </w:rPr>
        <w:t>Public and private actors involved in the VET system use a standardised and harmonised quality assurance and development framework for self-assessment, accreditation, inspection, and monitoring.</w:t>
      </w:r>
    </w:p>
    <w:p w14:paraId="7B2DC471" w14:textId="77777777" w:rsidR="00A457EB" w:rsidRDefault="00A457EB" w:rsidP="003142E3">
      <w:pPr>
        <w:spacing w:line="259" w:lineRule="auto"/>
        <w:rPr>
          <w:rFonts w:ascii="Calibri" w:eastAsiaTheme="majorEastAsia" w:hAnsi="Calibri" w:cstheme="majorBidi"/>
          <w:b/>
          <w:bCs/>
          <w:sz w:val="26"/>
          <w:szCs w:val="28"/>
        </w:rPr>
      </w:pPr>
      <w:r>
        <w:br w:type="page"/>
      </w:r>
    </w:p>
    <w:p w14:paraId="65D9C9EF" w14:textId="0E87BECA" w:rsidR="00B040AB" w:rsidRPr="00415A53" w:rsidRDefault="001D54EE" w:rsidP="003142E3">
      <w:pPr>
        <w:pStyle w:val="Heading1"/>
        <w:spacing w:before="0" w:line="259" w:lineRule="auto"/>
      </w:pPr>
      <w:bookmarkStart w:id="47" w:name="_Toc186203850"/>
      <w:bookmarkStart w:id="48" w:name="_Toc186203866"/>
      <w:bookmarkStart w:id="49" w:name="_Toc187155874"/>
      <w:bookmarkStart w:id="50" w:name="_Toc196690481"/>
      <w:bookmarkStart w:id="51" w:name="_Toc220341233"/>
      <w:r w:rsidRPr="00A457EB">
        <w:lastRenderedPageBreak/>
        <w:t>Pr</w:t>
      </w:r>
      <w:bookmarkEnd w:id="24"/>
      <w:bookmarkEnd w:id="23"/>
      <w:bookmarkEnd w:id="22"/>
      <w:r w:rsidRPr="00A457EB">
        <w:t>ogress</w:t>
      </w:r>
      <w:bookmarkEnd w:id="26"/>
      <w:bookmarkEnd w:id="25"/>
      <w:r w:rsidRPr="00A457EB">
        <w:t xml:space="preserve"> Review</w:t>
      </w:r>
      <w:bookmarkEnd w:id="46"/>
      <w:bookmarkEnd w:id="47"/>
      <w:bookmarkEnd w:id="48"/>
      <w:bookmarkEnd w:id="49"/>
      <w:bookmarkEnd w:id="50"/>
      <w:bookmarkEnd w:id="51"/>
    </w:p>
    <w:p w14:paraId="440B2E09" w14:textId="7846A9D9" w:rsidR="008462D4" w:rsidRDefault="00B040AB" w:rsidP="003142E3">
      <w:pPr>
        <w:pStyle w:val="Heading2"/>
        <w:numPr>
          <w:ilvl w:val="0"/>
          <w:numId w:val="7"/>
        </w:numPr>
        <w:spacing w:before="0" w:line="259" w:lineRule="auto"/>
      </w:pPr>
      <w:bookmarkStart w:id="52" w:name="_Toc186203851"/>
      <w:bookmarkStart w:id="53" w:name="_Toc186203867"/>
      <w:bookmarkStart w:id="54" w:name="_Toc187155875"/>
      <w:bookmarkStart w:id="55" w:name="_Toc196690482"/>
      <w:bookmarkStart w:id="56" w:name="_Toc220341234"/>
      <w:r w:rsidRPr="00B040AB">
        <w:t>Progress review for actions under Outcome 1</w:t>
      </w:r>
      <w:bookmarkEnd w:id="52"/>
      <w:bookmarkEnd w:id="53"/>
      <w:bookmarkEnd w:id="54"/>
      <w:bookmarkEnd w:id="55"/>
      <w:bookmarkEnd w:id="56"/>
    </w:p>
    <w:p w14:paraId="6BAC8300" w14:textId="77777777" w:rsidR="00415A53" w:rsidRPr="00415A53" w:rsidRDefault="00415A53" w:rsidP="003142E3">
      <w:pPr>
        <w:spacing w:line="259" w:lineRule="auto"/>
      </w:pPr>
    </w:p>
    <w:p w14:paraId="1C7E017D" w14:textId="1C249F97" w:rsidR="00561E3A" w:rsidRDefault="00B040AB" w:rsidP="003142E3">
      <w:pPr>
        <w:spacing w:line="259" w:lineRule="auto"/>
        <w:jc w:val="both"/>
        <w:rPr>
          <w:rFonts w:ascii="Myriad Pro" w:hAnsi="Myriad Pro"/>
        </w:rPr>
      </w:pPr>
      <w:r w:rsidRPr="00561E3A">
        <w:rPr>
          <w:rFonts w:ascii="Myriad Pro" w:hAnsi="Myriad Pro"/>
          <w:u w:val="single"/>
        </w:rPr>
        <w:t>Outcome 1</w:t>
      </w:r>
      <w:r w:rsidR="00561E3A" w:rsidRPr="00561E3A">
        <w:rPr>
          <w:u w:val="single"/>
        </w:rPr>
        <w:t>:</w:t>
      </w:r>
      <w:r w:rsidR="00561E3A">
        <w:t xml:space="preserve"> </w:t>
      </w:r>
      <w:r w:rsidRPr="00561E3A">
        <w:rPr>
          <w:rFonts w:ascii="Myriad Pro" w:hAnsi="Myriad Pro"/>
        </w:rPr>
        <w:t>National institutions effectively implement the sector’s policy framework and optimize delivery with innovative tools and financing instruments</w:t>
      </w:r>
      <w:r w:rsidR="00561E3A">
        <w:rPr>
          <w:rFonts w:ascii="Myriad Pro" w:hAnsi="Myriad Pro"/>
        </w:rPr>
        <w:t>.</w:t>
      </w:r>
    </w:p>
    <w:p w14:paraId="605255B7" w14:textId="77777777" w:rsidR="005A54D2" w:rsidRDefault="005A54D2" w:rsidP="003142E3">
      <w:pPr>
        <w:spacing w:line="259" w:lineRule="auto"/>
        <w:jc w:val="both"/>
        <w:rPr>
          <w:rFonts w:ascii="Myriad Pro" w:hAnsi="Myriad Pro"/>
        </w:rPr>
      </w:pPr>
    </w:p>
    <w:p w14:paraId="1DED42CE" w14:textId="55427BC9" w:rsidR="00B040AB" w:rsidRDefault="00D40E3D" w:rsidP="003142E3">
      <w:pPr>
        <w:spacing w:line="259" w:lineRule="auto"/>
        <w:jc w:val="both"/>
        <w:rPr>
          <w:rFonts w:ascii="Myriad Pro" w:hAnsi="Myriad Pro"/>
        </w:rPr>
      </w:pPr>
      <w:r>
        <w:rPr>
          <w:rFonts w:ascii="Myriad Pro" w:hAnsi="Myriad Pro"/>
        </w:rPr>
        <w:t>During 2025, a</w:t>
      </w:r>
      <w:r w:rsidRPr="00D40E3D">
        <w:rPr>
          <w:rFonts w:ascii="Myriad Pro" w:hAnsi="Myriad Pro"/>
        </w:rPr>
        <w:t xml:space="preserve">ctivities under this outcome focused on strengthening policy coordination for human capital development, supporting the implementation and annual monitoring of the National Employment and Skills Strategy 2023–2030 (NESS 2030), and further consolidating the regulatory framework needed to advance key reform priorities. This includes enhancing the quality assurance for VET through improved </w:t>
      </w:r>
      <w:r>
        <w:rPr>
          <w:rFonts w:ascii="Myriad Pro" w:hAnsi="Myriad Pro"/>
        </w:rPr>
        <w:t>regulatory framework</w:t>
      </w:r>
      <w:r w:rsidRPr="00D40E3D">
        <w:rPr>
          <w:rFonts w:ascii="Myriad Pro" w:hAnsi="Myriad Pro"/>
        </w:rPr>
        <w:t xml:space="preserve"> on inspection, accreditation, and self-assessment of VET providers, thereby </w:t>
      </w:r>
      <w:r>
        <w:rPr>
          <w:rFonts w:ascii="Myriad Pro" w:hAnsi="Myriad Pro"/>
        </w:rPr>
        <w:t>setting the ground for enabling</w:t>
      </w:r>
      <w:r w:rsidRPr="00D40E3D">
        <w:rPr>
          <w:rFonts w:ascii="Myriad Pro" w:hAnsi="Myriad Pro"/>
        </w:rPr>
        <w:t xml:space="preserve"> a more diversified and quality-assured VET and lifelong learning offer that better serves both learners and the labour market.</w:t>
      </w:r>
    </w:p>
    <w:p w14:paraId="486A3C1D" w14:textId="77777777" w:rsidR="005A54D2" w:rsidRDefault="005A54D2" w:rsidP="003142E3">
      <w:pPr>
        <w:spacing w:line="259" w:lineRule="auto"/>
        <w:jc w:val="both"/>
        <w:rPr>
          <w:rFonts w:ascii="Myriad Pro" w:hAnsi="Myriad Pro"/>
        </w:rPr>
      </w:pPr>
    </w:p>
    <w:tbl>
      <w:tblPr>
        <w:tblStyle w:val="GridTable4-Accent5"/>
        <w:tblW w:w="0" w:type="auto"/>
        <w:tblLook w:val="04A0" w:firstRow="1" w:lastRow="0" w:firstColumn="1" w:lastColumn="0" w:noHBand="0" w:noVBand="1"/>
      </w:tblPr>
      <w:tblGrid>
        <w:gridCol w:w="3397"/>
        <w:gridCol w:w="1843"/>
        <w:gridCol w:w="2346"/>
        <w:gridCol w:w="1764"/>
      </w:tblGrid>
      <w:tr w:rsidR="00AB3CEA" w:rsidRPr="00EF1F7C" w14:paraId="54D0EF20" w14:textId="77777777" w:rsidTr="0035342B">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0" w:type="auto"/>
            <w:gridSpan w:val="4"/>
          </w:tcPr>
          <w:p w14:paraId="682454AA" w14:textId="77777777" w:rsidR="00AB3CEA" w:rsidRPr="00EF1F7C" w:rsidRDefault="00AB3CEA" w:rsidP="003142E3">
            <w:pPr>
              <w:spacing w:line="259" w:lineRule="auto"/>
              <w:jc w:val="both"/>
              <w:rPr>
                <w:rFonts w:ascii="Myriad Pro" w:eastAsiaTheme="minorEastAsia" w:hAnsi="Myriad Pro"/>
                <w:b w:val="0"/>
                <w:bCs w:val="0"/>
                <w:i/>
                <w:color w:val="auto"/>
                <w:sz w:val="20"/>
                <w:szCs w:val="20"/>
              </w:rPr>
            </w:pPr>
            <w:r w:rsidRPr="00EF1F7C">
              <w:rPr>
                <w:rFonts w:ascii="Myriad Pro" w:eastAsiaTheme="minorEastAsia" w:hAnsi="Myriad Pro"/>
                <w:b w:val="0"/>
                <w:bCs w:val="0"/>
                <w:color w:val="auto"/>
                <w:sz w:val="20"/>
                <w:szCs w:val="20"/>
              </w:rPr>
              <w:t>Outcome 1: Status of the outcome indicators</w:t>
            </w:r>
          </w:p>
        </w:tc>
      </w:tr>
      <w:tr w:rsidR="003A2548" w:rsidRPr="00EF1F7C" w14:paraId="40E31456" w14:textId="77777777" w:rsidTr="00EF1F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6E7288A5" w14:textId="77777777" w:rsidR="00AB3CEA" w:rsidRPr="00EF1F7C" w:rsidRDefault="00AB3CEA" w:rsidP="003142E3">
            <w:pPr>
              <w:spacing w:line="259" w:lineRule="auto"/>
              <w:rPr>
                <w:rFonts w:ascii="Myriad Pro" w:eastAsiaTheme="minorEastAsia" w:hAnsi="Myriad Pro"/>
                <w:b w:val="0"/>
                <w:bCs w:val="0"/>
                <w:i/>
                <w:sz w:val="20"/>
                <w:szCs w:val="20"/>
              </w:rPr>
            </w:pPr>
            <w:r w:rsidRPr="00EF1F7C">
              <w:rPr>
                <w:rFonts w:ascii="Myriad Pro" w:eastAsiaTheme="minorEastAsia" w:hAnsi="Myriad Pro"/>
                <w:b w:val="0"/>
                <w:bCs w:val="0"/>
                <w:i/>
                <w:sz w:val="20"/>
                <w:szCs w:val="20"/>
              </w:rPr>
              <w:t>Targets</w:t>
            </w:r>
          </w:p>
        </w:tc>
        <w:tc>
          <w:tcPr>
            <w:tcW w:w="1843" w:type="dxa"/>
          </w:tcPr>
          <w:p w14:paraId="5489F601" w14:textId="77777777" w:rsidR="00A92850" w:rsidRPr="00EF1F7C" w:rsidRDefault="00AB3CEA"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EF1F7C">
              <w:rPr>
                <w:rFonts w:ascii="Myriad Pro" w:eastAsiaTheme="minorEastAsia" w:hAnsi="Myriad Pro"/>
                <w:i/>
                <w:sz w:val="20"/>
                <w:szCs w:val="20"/>
              </w:rPr>
              <w:t>Indicator status (Fully/Partially/</w:t>
            </w:r>
          </w:p>
          <w:p w14:paraId="3AF122F8" w14:textId="4186341C" w:rsidR="00AB3CEA" w:rsidRPr="00EF1F7C" w:rsidRDefault="00AB3CEA"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sz w:val="20"/>
                <w:szCs w:val="20"/>
              </w:rPr>
            </w:pPr>
            <w:r w:rsidRPr="00EF1F7C">
              <w:rPr>
                <w:rFonts w:ascii="Myriad Pro" w:eastAsiaTheme="minorEastAsia" w:hAnsi="Myriad Pro"/>
                <w:i/>
                <w:sz w:val="20"/>
                <w:szCs w:val="20"/>
              </w:rPr>
              <w:t>Not achieved)</w:t>
            </w:r>
            <w:r w:rsidRPr="00EF1F7C">
              <w:rPr>
                <w:rFonts w:ascii="Myriad Pro" w:eastAsiaTheme="minorEastAsia" w:hAnsi="Myriad Pro"/>
                <w:i/>
                <w:sz w:val="20"/>
                <w:szCs w:val="20"/>
                <w:vertAlign w:val="superscript"/>
              </w:rPr>
              <w:footnoteReference w:id="4"/>
            </w:r>
          </w:p>
        </w:tc>
        <w:tc>
          <w:tcPr>
            <w:tcW w:w="2346" w:type="dxa"/>
          </w:tcPr>
          <w:p w14:paraId="4FD755D7" w14:textId="0A1590BE" w:rsidR="00AB3CEA" w:rsidRPr="00EF1F7C" w:rsidRDefault="00AB3CEA"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EF1F7C">
              <w:rPr>
                <w:rFonts w:ascii="Myriad Pro" w:eastAsiaTheme="minorEastAsia" w:hAnsi="Myriad Pro"/>
                <w:i/>
                <w:sz w:val="20"/>
                <w:szCs w:val="20"/>
              </w:rPr>
              <w:t xml:space="preserve">Explain the status of the </w:t>
            </w:r>
            <w:r w:rsidR="00BF1E10" w:rsidRPr="00EF1F7C">
              <w:rPr>
                <w:rFonts w:ascii="Myriad Pro" w:eastAsiaTheme="minorEastAsia" w:hAnsi="Myriad Pro"/>
                <w:i/>
                <w:sz w:val="20"/>
                <w:szCs w:val="20"/>
              </w:rPr>
              <w:t>indicator</w:t>
            </w:r>
          </w:p>
        </w:tc>
        <w:tc>
          <w:tcPr>
            <w:tcW w:w="1764" w:type="dxa"/>
          </w:tcPr>
          <w:p w14:paraId="1304F977" w14:textId="77777777" w:rsidR="00AB3CEA" w:rsidRPr="00EF1F7C" w:rsidRDefault="00AB3CEA"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EF1F7C">
              <w:rPr>
                <w:rFonts w:ascii="Myriad Pro" w:eastAsiaTheme="minorEastAsia" w:hAnsi="Myriad Pro"/>
                <w:i/>
                <w:sz w:val="20"/>
                <w:szCs w:val="20"/>
              </w:rPr>
              <w:t>Means of Evaluation/ Verification</w:t>
            </w:r>
          </w:p>
        </w:tc>
      </w:tr>
      <w:tr w:rsidR="003A2548" w:rsidRPr="00EF1F7C" w14:paraId="0B1E40ED" w14:textId="77777777" w:rsidTr="00EF1F7C">
        <w:trPr>
          <w:trHeight w:val="2142"/>
        </w:trPr>
        <w:tc>
          <w:tcPr>
            <w:cnfStyle w:val="001000000000" w:firstRow="0" w:lastRow="0" w:firstColumn="1" w:lastColumn="0" w:oddVBand="0" w:evenVBand="0" w:oddHBand="0" w:evenHBand="0" w:firstRowFirstColumn="0" w:firstRowLastColumn="0" w:lastRowFirstColumn="0" w:lastRowLastColumn="0"/>
            <w:tcW w:w="3397" w:type="dxa"/>
          </w:tcPr>
          <w:p w14:paraId="628FF35E" w14:textId="72E82041" w:rsidR="00AB3CEA" w:rsidRPr="00EF1F7C" w:rsidRDefault="003A2548" w:rsidP="003142E3">
            <w:pPr>
              <w:spacing w:line="259" w:lineRule="auto"/>
              <w:rPr>
                <w:rFonts w:ascii="Myriad Pro" w:eastAsiaTheme="minorEastAsia" w:hAnsi="Myriad Pro"/>
                <w:b w:val="0"/>
                <w:bCs w:val="0"/>
                <w:iCs/>
                <w:sz w:val="20"/>
                <w:szCs w:val="20"/>
              </w:rPr>
            </w:pPr>
            <w:r w:rsidRPr="00EF1F7C">
              <w:rPr>
                <w:rFonts w:ascii="Myriad Pro" w:eastAsiaTheme="minorEastAsia" w:hAnsi="Myriad Pro"/>
                <w:b w:val="0"/>
                <w:bCs w:val="0"/>
                <w:iCs/>
                <w:sz w:val="20"/>
                <w:szCs w:val="20"/>
              </w:rPr>
              <w:t>Contribution</w:t>
            </w:r>
            <w:r w:rsidR="002D7F26" w:rsidRPr="00EF1F7C">
              <w:rPr>
                <w:rFonts w:ascii="Myriad Pro" w:eastAsiaTheme="minorEastAsia" w:hAnsi="Myriad Pro"/>
                <w:b w:val="0"/>
                <w:bCs w:val="0"/>
                <w:iCs/>
                <w:sz w:val="20"/>
                <w:szCs w:val="20"/>
              </w:rPr>
              <w:t xml:space="preserve"> towards a more inclusive or more labour market relevant Vocational Education and Training (VET) system by supporting the implementation of 5 out of 16 NESS 2030 priority</w:t>
            </w:r>
            <w:r w:rsidRPr="00EF1F7C">
              <w:rPr>
                <w:rFonts w:ascii="Myriad Pro" w:eastAsiaTheme="minorEastAsia" w:hAnsi="Myriad Pro"/>
                <w:b w:val="0"/>
                <w:bCs w:val="0"/>
                <w:iCs/>
                <w:sz w:val="20"/>
                <w:szCs w:val="20"/>
              </w:rPr>
              <w:t xml:space="preserve"> measures</w:t>
            </w:r>
          </w:p>
        </w:tc>
        <w:tc>
          <w:tcPr>
            <w:tcW w:w="1843" w:type="dxa"/>
          </w:tcPr>
          <w:p w14:paraId="47784BF8" w14:textId="4A5F910E" w:rsidR="00AB3CEA" w:rsidRPr="00EF1F7C" w:rsidRDefault="002D7F2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sidRPr="00EF1F7C">
              <w:rPr>
                <w:rFonts w:ascii="Myriad Pro" w:eastAsiaTheme="minorEastAsia" w:hAnsi="Myriad Pro"/>
                <w:iCs/>
                <w:sz w:val="20"/>
                <w:szCs w:val="20"/>
              </w:rPr>
              <w:t>Partially achieved.</w:t>
            </w:r>
          </w:p>
          <w:p w14:paraId="6D07355E" w14:textId="6B997169" w:rsidR="00AB3CEA" w:rsidRPr="00EF1F7C" w:rsidRDefault="00AB3CE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p>
        </w:tc>
        <w:tc>
          <w:tcPr>
            <w:tcW w:w="2346" w:type="dxa"/>
          </w:tcPr>
          <w:p w14:paraId="707AAF63" w14:textId="48C360F5" w:rsidR="00AB3CEA" w:rsidRPr="00EF1F7C" w:rsidRDefault="009F69F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sidRPr="009F69F6">
              <w:rPr>
                <w:rFonts w:ascii="Myriad Pro" w:eastAsiaTheme="minorEastAsia" w:hAnsi="Myriad Pro"/>
                <w:iCs/>
                <w:sz w:val="20"/>
                <w:szCs w:val="20"/>
              </w:rPr>
              <w:t>Through its support to dual VET</w:t>
            </w:r>
            <w:r>
              <w:rPr>
                <w:rFonts w:ascii="Myriad Pro" w:eastAsiaTheme="minorEastAsia" w:hAnsi="Myriad Pro"/>
                <w:iCs/>
                <w:sz w:val="20"/>
                <w:szCs w:val="20"/>
              </w:rPr>
              <w:t xml:space="preserve"> and </w:t>
            </w:r>
            <w:r w:rsidRPr="009F69F6">
              <w:rPr>
                <w:rFonts w:ascii="Myriad Pro" w:eastAsiaTheme="minorEastAsia" w:hAnsi="Myriad Pro"/>
                <w:iCs/>
                <w:sz w:val="20"/>
                <w:szCs w:val="20"/>
              </w:rPr>
              <w:t>quality assurance</w:t>
            </w:r>
            <w:r>
              <w:rPr>
                <w:rFonts w:ascii="Myriad Pro" w:eastAsiaTheme="minorEastAsia" w:hAnsi="Myriad Pro"/>
                <w:iCs/>
                <w:sz w:val="20"/>
                <w:szCs w:val="20"/>
              </w:rPr>
              <w:t xml:space="preserve"> regulatory framework</w:t>
            </w:r>
            <w:r w:rsidRPr="009F69F6">
              <w:rPr>
                <w:rFonts w:ascii="Myriad Pro" w:eastAsiaTheme="minorEastAsia" w:hAnsi="Myriad Pro"/>
                <w:iCs/>
                <w:sz w:val="20"/>
                <w:szCs w:val="20"/>
              </w:rPr>
              <w:t>, SNA and digitalization, RPL/lifelong learning, and ALMP implementation, the SD4E project directly contributes to at least seven priority measures of NESS 2030.</w:t>
            </w:r>
          </w:p>
        </w:tc>
        <w:tc>
          <w:tcPr>
            <w:tcW w:w="1764" w:type="dxa"/>
          </w:tcPr>
          <w:p w14:paraId="19C9CE6C" w14:textId="77777777" w:rsidR="009F69F6" w:rsidRDefault="002D7F2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sidRPr="00EF1F7C">
              <w:rPr>
                <w:rFonts w:ascii="Myriad Pro" w:eastAsiaTheme="minorEastAsia" w:hAnsi="Myriad Pro"/>
                <w:iCs/>
                <w:sz w:val="20"/>
                <w:szCs w:val="20"/>
              </w:rPr>
              <w:t xml:space="preserve">NESS 2030 </w:t>
            </w:r>
          </w:p>
          <w:p w14:paraId="2DA76D71" w14:textId="6F4DE151" w:rsidR="00AB3CEA" w:rsidRPr="00EF1F7C" w:rsidRDefault="009F69F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 xml:space="preserve">SD4E </w:t>
            </w:r>
            <w:r w:rsidR="002D7F26" w:rsidRPr="00EF1F7C">
              <w:rPr>
                <w:rFonts w:ascii="Myriad Pro" w:eastAsiaTheme="minorEastAsia" w:hAnsi="Myriad Pro"/>
                <w:iCs/>
                <w:sz w:val="20"/>
                <w:szCs w:val="20"/>
              </w:rPr>
              <w:t>Annual Progress Report</w:t>
            </w:r>
          </w:p>
        </w:tc>
      </w:tr>
      <w:tr w:rsidR="003A2548" w:rsidRPr="00EF1F7C" w14:paraId="56A9CDCA" w14:textId="77777777" w:rsidTr="00EF1F7C">
        <w:trPr>
          <w:cnfStyle w:val="000000100000" w:firstRow="0" w:lastRow="0" w:firstColumn="0" w:lastColumn="0" w:oddVBand="0" w:evenVBand="0" w:oddHBand="1" w:evenHBand="0" w:firstRowFirstColumn="0" w:firstRowLastColumn="0" w:lastRowFirstColumn="0" w:lastRowLastColumn="0"/>
          <w:trHeight w:val="1495"/>
        </w:trPr>
        <w:tc>
          <w:tcPr>
            <w:cnfStyle w:val="001000000000" w:firstRow="0" w:lastRow="0" w:firstColumn="1" w:lastColumn="0" w:oddVBand="0" w:evenVBand="0" w:oddHBand="0" w:evenHBand="0" w:firstRowFirstColumn="0" w:firstRowLastColumn="0" w:lastRowFirstColumn="0" w:lastRowLastColumn="0"/>
            <w:tcW w:w="3397" w:type="dxa"/>
            <w:shd w:val="clear" w:color="auto" w:fill="auto"/>
          </w:tcPr>
          <w:p w14:paraId="22AD7268" w14:textId="30EC5321" w:rsidR="00AB3CEA" w:rsidRPr="00EF1F7C" w:rsidRDefault="00EF762B" w:rsidP="003142E3">
            <w:pPr>
              <w:spacing w:line="259" w:lineRule="auto"/>
              <w:rPr>
                <w:rFonts w:ascii="Myriad Pro" w:hAnsi="Myriad Pro"/>
                <w:b w:val="0"/>
                <w:bCs w:val="0"/>
                <w:iCs/>
                <w:sz w:val="20"/>
                <w:szCs w:val="20"/>
                <w:lang w:val="en-AU"/>
              </w:rPr>
            </w:pPr>
            <w:r w:rsidRPr="00EF1F7C">
              <w:rPr>
                <w:rFonts w:ascii="Myriad Pro" w:hAnsi="Myriad Pro"/>
                <w:b w:val="0"/>
                <w:bCs w:val="0"/>
                <w:iCs/>
                <w:sz w:val="20"/>
                <w:szCs w:val="20"/>
                <w:lang w:val="en-AU"/>
              </w:rPr>
              <w:t>Qualitative assessment of the legislative framework</w:t>
            </w:r>
            <w:r w:rsidR="0097316B" w:rsidRPr="00EF1F7C">
              <w:rPr>
                <w:rFonts w:ascii="Myriad Pro" w:hAnsi="Myriad Pro"/>
                <w:b w:val="0"/>
                <w:bCs w:val="0"/>
                <w:iCs/>
                <w:sz w:val="20"/>
                <w:szCs w:val="20"/>
                <w:lang w:val="en-AU"/>
              </w:rPr>
              <w:t xml:space="preserve"> </w:t>
            </w:r>
            <w:r w:rsidRPr="00EF1F7C">
              <w:rPr>
                <w:rFonts w:ascii="Myriad Pro" w:hAnsi="Myriad Pro"/>
                <w:b w:val="0"/>
                <w:bCs w:val="0"/>
                <w:iCs/>
                <w:sz w:val="20"/>
                <w:szCs w:val="20"/>
                <w:lang w:val="en-AU"/>
              </w:rPr>
              <w:t>(incl. by laws)</w:t>
            </w:r>
            <w:r w:rsidRPr="00EF1F7C">
              <w:rPr>
                <w:rFonts w:ascii="Myriad Pro" w:hAnsi="Myriad Pro"/>
                <w:b w:val="0"/>
                <w:bCs w:val="0"/>
                <w:iCs/>
                <w:sz w:val="20"/>
                <w:szCs w:val="20"/>
                <w:lang w:val="en-AU"/>
              </w:rPr>
              <w:br/>
              <w:t xml:space="preserve">Baseline: Incomplete framework; Target: Framework complete and approved.  </w:t>
            </w:r>
          </w:p>
        </w:tc>
        <w:tc>
          <w:tcPr>
            <w:tcW w:w="1843" w:type="dxa"/>
            <w:shd w:val="clear" w:color="auto" w:fill="auto"/>
          </w:tcPr>
          <w:p w14:paraId="730ABCFF" w14:textId="116929D4" w:rsidR="00AB3CEA" w:rsidRPr="00EF1F7C" w:rsidRDefault="002D3FCB"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Achieved</w:t>
            </w:r>
          </w:p>
          <w:p w14:paraId="7E016BD5" w14:textId="01E33181" w:rsidR="00AB3CEA" w:rsidRPr="00EF1F7C" w:rsidRDefault="00AB3CEA"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Cs/>
                <w:sz w:val="20"/>
                <w:szCs w:val="20"/>
              </w:rPr>
            </w:pPr>
          </w:p>
        </w:tc>
        <w:tc>
          <w:tcPr>
            <w:tcW w:w="2346" w:type="dxa"/>
            <w:shd w:val="clear" w:color="auto" w:fill="auto"/>
          </w:tcPr>
          <w:p w14:paraId="75950652" w14:textId="4155619E" w:rsidR="00AB3CEA" w:rsidRPr="00EF1F7C" w:rsidRDefault="002D3FCB"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sz w:val="20"/>
                <w:szCs w:val="20"/>
              </w:rPr>
            </w:pPr>
            <w:r>
              <w:rPr>
                <w:rFonts w:ascii="Myriad Pro" w:eastAsiaTheme="minorEastAsia" w:hAnsi="Myriad Pro"/>
                <w:sz w:val="20"/>
                <w:szCs w:val="20"/>
              </w:rPr>
              <w:t>During 2025, the model, standards/criteria for the accreditation were thoroughly reviewed and the new regulatory framework was accordingly adopted</w:t>
            </w:r>
          </w:p>
        </w:tc>
        <w:tc>
          <w:tcPr>
            <w:tcW w:w="1764" w:type="dxa"/>
            <w:shd w:val="clear" w:color="auto" w:fill="auto"/>
          </w:tcPr>
          <w:p w14:paraId="04F8C4FD" w14:textId="6C6554F4" w:rsidR="00AB3CEA" w:rsidRPr="00EF1F7C" w:rsidRDefault="00DD1FBF"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Cs/>
                <w:sz w:val="20"/>
                <w:szCs w:val="20"/>
              </w:rPr>
            </w:pPr>
            <w:r w:rsidRPr="00EF1F7C">
              <w:rPr>
                <w:rFonts w:ascii="Myriad Pro" w:eastAsiaTheme="minorEastAsia" w:hAnsi="Myriad Pro"/>
                <w:iCs/>
                <w:sz w:val="20"/>
                <w:szCs w:val="20"/>
              </w:rPr>
              <w:t>Official Gazette</w:t>
            </w:r>
          </w:p>
        </w:tc>
      </w:tr>
      <w:tr w:rsidR="003A2548" w:rsidRPr="00EF1F7C" w14:paraId="3513E380" w14:textId="77777777" w:rsidTr="00EF1F7C">
        <w:tc>
          <w:tcPr>
            <w:cnfStyle w:val="001000000000" w:firstRow="0" w:lastRow="0" w:firstColumn="1" w:lastColumn="0" w:oddVBand="0" w:evenVBand="0" w:oddHBand="0" w:evenHBand="0" w:firstRowFirstColumn="0" w:firstRowLastColumn="0" w:lastRowFirstColumn="0" w:lastRowLastColumn="0"/>
            <w:tcW w:w="3397" w:type="dxa"/>
          </w:tcPr>
          <w:p w14:paraId="4B489AD8" w14:textId="01B4772E" w:rsidR="00AB3CEA" w:rsidRPr="006C5A3B" w:rsidRDefault="0035342B" w:rsidP="003142E3">
            <w:pPr>
              <w:spacing w:line="259" w:lineRule="auto"/>
              <w:rPr>
                <w:rFonts w:ascii="Myriad Pro" w:eastAsiaTheme="minorEastAsia" w:hAnsi="Myriad Pro"/>
                <w:b w:val="0"/>
                <w:bCs w:val="0"/>
                <w:iCs/>
                <w:sz w:val="20"/>
                <w:szCs w:val="20"/>
              </w:rPr>
            </w:pPr>
            <w:r w:rsidRPr="006C5A3B">
              <w:rPr>
                <w:rFonts w:ascii="Myriad Pro" w:eastAsiaTheme="minorEastAsia" w:hAnsi="Myriad Pro"/>
                <w:b w:val="0"/>
                <w:bCs w:val="0"/>
                <w:iCs/>
                <w:sz w:val="20"/>
                <w:szCs w:val="20"/>
                <w:lang w:val="en-AU"/>
              </w:rPr>
              <w:lastRenderedPageBreak/>
              <w:t>Percentage</w:t>
            </w:r>
            <w:r w:rsidR="00E52B51" w:rsidRPr="006C5A3B">
              <w:rPr>
                <w:rFonts w:ascii="Myriad Pro" w:eastAsiaTheme="minorEastAsia" w:hAnsi="Myriad Pro"/>
                <w:b w:val="0"/>
                <w:bCs w:val="0"/>
                <w:iCs/>
                <w:sz w:val="20"/>
                <w:szCs w:val="20"/>
                <w:lang w:val="en-AU"/>
              </w:rPr>
              <w:t xml:space="preserve"> of optimisation plan / roadmaps implemented by their institutions.</w:t>
            </w:r>
            <w:r w:rsidR="00E52B51" w:rsidRPr="006C5A3B">
              <w:rPr>
                <w:rFonts w:ascii="Myriad Pro" w:eastAsiaTheme="minorEastAsia" w:hAnsi="Myriad Pro"/>
                <w:b w:val="0"/>
                <w:bCs w:val="0"/>
                <w:iCs/>
                <w:sz w:val="20"/>
                <w:szCs w:val="20"/>
                <w:lang w:val="en-AU"/>
              </w:rPr>
              <w:br/>
              <w:t>Baseline: 0% (2022); Target: 100% (2027)</w:t>
            </w:r>
          </w:p>
        </w:tc>
        <w:tc>
          <w:tcPr>
            <w:tcW w:w="1843" w:type="dxa"/>
          </w:tcPr>
          <w:p w14:paraId="3B692FDA" w14:textId="1835F79E" w:rsidR="00AB3CEA" w:rsidRPr="006C5A3B" w:rsidRDefault="0035342B"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sidRPr="006C5A3B">
              <w:rPr>
                <w:rFonts w:ascii="Myriad Pro" w:eastAsiaTheme="minorEastAsia" w:hAnsi="Myriad Pro"/>
                <w:iCs/>
                <w:sz w:val="20"/>
                <w:szCs w:val="20"/>
              </w:rPr>
              <w:t xml:space="preserve">12% </w:t>
            </w:r>
          </w:p>
          <w:p w14:paraId="03A96C29" w14:textId="71E01D7E" w:rsidR="0035342B" w:rsidRPr="006C5A3B" w:rsidRDefault="0035342B"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sidRPr="006C5A3B">
              <w:rPr>
                <w:rFonts w:ascii="Myriad Pro" w:eastAsiaTheme="minorEastAsia" w:hAnsi="Myriad Pro"/>
                <w:iCs/>
                <w:sz w:val="20"/>
                <w:szCs w:val="20"/>
              </w:rPr>
              <w:t xml:space="preserve">Not yet </w:t>
            </w:r>
            <w:r w:rsidR="00286ED3" w:rsidRPr="006C5A3B">
              <w:rPr>
                <w:rFonts w:ascii="Myriad Pro" w:eastAsiaTheme="minorEastAsia" w:hAnsi="Myriad Pro"/>
                <w:iCs/>
                <w:sz w:val="20"/>
                <w:szCs w:val="20"/>
              </w:rPr>
              <w:t>achieved.</w:t>
            </w:r>
          </w:p>
          <w:p w14:paraId="4D5DA0CD" w14:textId="177EACFC" w:rsidR="00AB3CEA" w:rsidRPr="006C5A3B" w:rsidRDefault="00AB3CE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p>
        </w:tc>
        <w:tc>
          <w:tcPr>
            <w:tcW w:w="2346" w:type="dxa"/>
          </w:tcPr>
          <w:p w14:paraId="1BEEB3D0" w14:textId="561DC8DD" w:rsidR="00AB3CEA" w:rsidRPr="006C5A3B" w:rsidRDefault="0035342B"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sidRPr="006C5A3B">
              <w:rPr>
                <w:rFonts w:ascii="Myriad Pro" w:eastAsiaTheme="minorEastAsia" w:hAnsi="Myriad Pro"/>
                <w:iCs/>
                <w:sz w:val="20"/>
                <w:szCs w:val="20"/>
              </w:rPr>
              <w:t xml:space="preserve">The implementation of the VET optimisation experienced a slowdown during 2024 due to intensification of other priorities </w:t>
            </w:r>
          </w:p>
        </w:tc>
        <w:tc>
          <w:tcPr>
            <w:tcW w:w="1764" w:type="dxa"/>
          </w:tcPr>
          <w:p w14:paraId="2F74F626" w14:textId="59B6DDBC" w:rsidR="00AB3CEA" w:rsidRPr="006C5A3B" w:rsidRDefault="0035342B"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sidRPr="006C5A3B">
              <w:rPr>
                <w:rFonts w:ascii="Myriad Pro" w:eastAsiaTheme="minorEastAsia" w:hAnsi="Myriad Pro"/>
                <w:iCs/>
                <w:sz w:val="20"/>
                <w:szCs w:val="20"/>
              </w:rPr>
              <w:t>NESS 2030 Annual Progress Report</w:t>
            </w:r>
          </w:p>
        </w:tc>
      </w:tr>
    </w:tbl>
    <w:p w14:paraId="684B4233" w14:textId="77777777" w:rsidR="00AF54E2" w:rsidRDefault="00AF54E2" w:rsidP="003142E3">
      <w:pPr>
        <w:spacing w:line="259" w:lineRule="auto"/>
        <w:rPr>
          <w:rFonts w:ascii="Myriad Pro" w:eastAsiaTheme="majorEastAsia" w:hAnsi="Myriad Pro" w:cstheme="majorBidi"/>
          <w:bCs/>
          <w:i/>
          <w:iCs/>
          <w:szCs w:val="26"/>
          <w:u w:val="single"/>
          <w:lang w:val="en-AU"/>
        </w:rPr>
      </w:pPr>
    </w:p>
    <w:p w14:paraId="31FA3117" w14:textId="2259C0EE" w:rsidR="00286ED3" w:rsidRDefault="0035342B" w:rsidP="003142E3">
      <w:pPr>
        <w:spacing w:line="259" w:lineRule="auto"/>
        <w:rPr>
          <w:rFonts w:ascii="Myriad Pro" w:eastAsiaTheme="majorEastAsia" w:hAnsi="Myriad Pro" w:cstheme="majorBidi"/>
          <w:bCs/>
          <w:szCs w:val="26"/>
          <w:lang w:val="en-AU"/>
        </w:rPr>
      </w:pPr>
      <w:r w:rsidRPr="00561E3A">
        <w:rPr>
          <w:rFonts w:ascii="Myriad Pro" w:eastAsiaTheme="majorEastAsia" w:hAnsi="Myriad Pro" w:cstheme="majorBidi"/>
          <w:bCs/>
          <w:i/>
          <w:iCs/>
          <w:szCs w:val="26"/>
          <w:u w:val="single"/>
          <w:lang w:val="en-AU"/>
        </w:rPr>
        <w:t>Output 1.1:</w:t>
      </w:r>
      <w:r w:rsidRPr="0035342B">
        <w:rPr>
          <w:rFonts w:ascii="Myriad Pro" w:eastAsiaTheme="majorEastAsia" w:hAnsi="Myriad Pro" w:cstheme="majorBidi"/>
          <w:bCs/>
          <w:szCs w:val="26"/>
          <w:lang w:val="en-AU"/>
        </w:rPr>
        <w:t xml:space="preserve"> National institutions have improved capacities to implement and improve the strategic and regulatory package for VET and employment promotion</w:t>
      </w:r>
      <w:r w:rsidR="00CD201C">
        <w:rPr>
          <w:rFonts w:ascii="Myriad Pro" w:eastAsiaTheme="majorEastAsia" w:hAnsi="Myriad Pro" w:cstheme="majorBidi"/>
          <w:bCs/>
          <w:szCs w:val="26"/>
          <w:lang w:val="en-AU"/>
        </w:rPr>
        <w:t>.</w:t>
      </w:r>
    </w:p>
    <w:p w14:paraId="14909DE0" w14:textId="77777777" w:rsidR="00820A9D" w:rsidRPr="00820A9D" w:rsidRDefault="00820A9D" w:rsidP="003142E3">
      <w:pPr>
        <w:spacing w:line="259" w:lineRule="auto"/>
        <w:jc w:val="both"/>
        <w:rPr>
          <w:rFonts w:ascii="Myriad Pro" w:eastAsiaTheme="majorEastAsia" w:hAnsi="Myriad Pro" w:cstheme="majorBidi"/>
          <w:bCs/>
          <w:szCs w:val="26"/>
        </w:rPr>
      </w:pPr>
      <w:r w:rsidRPr="00820A9D">
        <w:rPr>
          <w:rFonts w:ascii="Myriad Pro" w:eastAsiaTheme="majorEastAsia" w:hAnsi="Myriad Pro" w:cstheme="majorBidi"/>
          <w:bCs/>
          <w:szCs w:val="26"/>
        </w:rPr>
        <w:t xml:space="preserve">In line with its Annual Work Plan, the SD4E project continued to support and coordinate the monitoring of annual progress in implementing the National Employment and Skills Strategy 2023–2030 (NESS 2030). The </w:t>
      </w:r>
      <w:r w:rsidRPr="00820A9D">
        <w:rPr>
          <w:rFonts w:ascii="Myriad Pro" w:eastAsiaTheme="majorEastAsia" w:hAnsi="Myriad Pro" w:cstheme="majorBidi"/>
          <w:bCs/>
          <w:i/>
          <w:iCs/>
          <w:szCs w:val="26"/>
        </w:rPr>
        <w:t>NESS 2030 Annual Progress Report 2024</w:t>
      </w:r>
      <w:r w:rsidRPr="00820A9D">
        <w:rPr>
          <w:rFonts w:ascii="Myriad Pro" w:eastAsiaTheme="majorEastAsia" w:hAnsi="Myriad Pro" w:cstheme="majorBidi"/>
          <w:bCs/>
          <w:szCs w:val="26"/>
        </w:rPr>
        <w:t>, prepared jointly by the implementing institutions and the SD4E project, highlights solid progress across several strategic areas, supported by improved labour market outcomes and advancements at the priority-measure level.</w:t>
      </w:r>
    </w:p>
    <w:p w14:paraId="0B055D70" w14:textId="77777777" w:rsidR="00820A9D" w:rsidRPr="00820A9D" w:rsidRDefault="00820A9D" w:rsidP="003142E3">
      <w:pPr>
        <w:spacing w:line="259" w:lineRule="auto"/>
        <w:jc w:val="both"/>
        <w:rPr>
          <w:rFonts w:ascii="Myriad Pro" w:eastAsiaTheme="majorEastAsia" w:hAnsi="Myriad Pro" w:cstheme="majorBidi"/>
          <w:bCs/>
          <w:szCs w:val="26"/>
        </w:rPr>
      </w:pPr>
      <w:r w:rsidRPr="00820A9D">
        <w:rPr>
          <w:rFonts w:ascii="Myriad Pro" w:eastAsiaTheme="majorEastAsia" w:hAnsi="Myriad Pro" w:cstheme="majorBidi"/>
          <w:bCs/>
          <w:szCs w:val="26"/>
        </w:rPr>
        <w:t xml:space="preserve">In 2024, the employment rate for the 15–64 age group increased to </w:t>
      </w:r>
      <w:r w:rsidRPr="00820A9D">
        <w:rPr>
          <w:rFonts w:ascii="Myriad Pro" w:eastAsiaTheme="majorEastAsia" w:hAnsi="Myriad Pro" w:cstheme="majorBidi"/>
          <w:szCs w:val="26"/>
        </w:rPr>
        <w:t>68.3%,</w:t>
      </w:r>
      <w:r w:rsidRPr="00820A9D">
        <w:rPr>
          <w:rFonts w:ascii="Myriad Pro" w:eastAsiaTheme="majorEastAsia" w:hAnsi="Myriad Pro" w:cstheme="majorBidi"/>
          <w:bCs/>
          <w:szCs w:val="26"/>
        </w:rPr>
        <w:t xml:space="preserve"> surpassing the 2026 target, while the gender employment gap narrowed to </w:t>
      </w:r>
      <w:r w:rsidRPr="00820A9D">
        <w:rPr>
          <w:rFonts w:ascii="Myriad Pro" w:eastAsiaTheme="majorEastAsia" w:hAnsi="Myriad Pro" w:cstheme="majorBidi"/>
          <w:szCs w:val="26"/>
        </w:rPr>
        <w:t>13%</w:t>
      </w:r>
      <w:r w:rsidRPr="00820A9D">
        <w:rPr>
          <w:rFonts w:ascii="Myriad Pro" w:eastAsiaTheme="majorEastAsia" w:hAnsi="Myriad Pro" w:cstheme="majorBidi"/>
          <w:bCs/>
          <w:szCs w:val="26"/>
        </w:rPr>
        <w:t xml:space="preserve">, already meeting its 2026 objective. Youth unemployment declined to </w:t>
      </w:r>
      <w:r w:rsidRPr="00820A9D">
        <w:rPr>
          <w:rFonts w:ascii="Myriad Pro" w:eastAsiaTheme="majorEastAsia" w:hAnsi="Myriad Pro" w:cstheme="majorBidi"/>
          <w:szCs w:val="26"/>
        </w:rPr>
        <w:t>22.5%,</w:t>
      </w:r>
      <w:r w:rsidRPr="00820A9D">
        <w:rPr>
          <w:rFonts w:ascii="Myriad Pro" w:eastAsiaTheme="majorEastAsia" w:hAnsi="Myriad Pro" w:cstheme="majorBidi"/>
          <w:bCs/>
          <w:szCs w:val="26"/>
        </w:rPr>
        <w:t xml:space="preserve"> reflecting steady movement toward the Strategy’s 2030 targets.</w:t>
      </w:r>
    </w:p>
    <w:p w14:paraId="67DE5AF7" w14:textId="77777777" w:rsidR="00820A9D" w:rsidRPr="00820A9D" w:rsidRDefault="00820A9D" w:rsidP="003142E3">
      <w:pPr>
        <w:spacing w:line="259" w:lineRule="auto"/>
        <w:jc w:val="both"/>
        <w:rPr>
          <w:rFonts w:ascii="Myriad Pro" w:eastAsiaTheme="majorEastAsia" w:hAnsi="Myriad Pro" w:cstheme="majorBidi"/>
          <w:bCs/>
          <w:szCs w:val="26"/>
        </w:rPr>
      </w:pPr>
      <w:r w:rsidRPr="00820A9D">
        <w:rPr>
          <w:rFonts w:ascii="Myriad Pro" w:eastAsiaTheme="majorEastAsia" w:hAnsi="Myriad Pro" w:cstheme="majorBidi"/>
          <w:bCs/>
          <w:szCs w:val="26"/>
        </w:rPr>
        <w:t>Implementation at the level of priority measures was assessed as generally satisfactory. Significant progress was made in reducing skills mismatches, strengthening labour market information systems, and enhancing employment services. Advances in employer engagement, labour market analysis, and the expansion of active labour market programmes contributed to a more effective and inclusive labour market. Priority measures under Policy Goal 2—particularly those related to mediation, profiling, and targeted support for jobseekers—also moved forward, although further efforts are required to address long-term unemployment.</w:t>
      </w:r>
    </w:p>
    <w:p w14:paraId="5854A84B" w14:textId="77777777" w:rsidR="00820A9D" w:rsidRPr="00820A9D" w:rsidRDefault="00820A9D" w:rsidP="003142E3">
      <w:pPr>
        <w:spacing w:line="259" w:lineRule="auto"/>
        <w:jc w:val="both"/>
        <w:rPr>
          <w:rFonts w:ascii="Myriad Pro" w:eastAsiaTheme="majorEastAsia" w:hAnsi="Myriad Pro" w:cstheme="majorBidi"/>
          <w:bCs/>
          <w:szCs w:val="26"/>
        </w:rPr>
      </w:pPr>
      <w:r w:rsidRPr="00820A9D">
        <w:rPr>
          <w:rFonts w:ascii="Myriad Pro" w:eastAsiaTheme="majorEastAsia" w:hAnsi="Myriad Pro" w:cstheme="majorBidi"/>
          <w:bCs/>
          <w:szCs w:val="26"/>
        </w:rPr>
        <w:t>Reform efforts in the Vocational Education and Training (VET) system continued, though several priority measures were identified as requiring accelerated implementation. These include the roll-out of the accreditation system, further development of the Albanian Qualifications Framework, and strengthened governance of inspection and self-assessment processes. Priority measures on lifelong learning and the validation of non-formal and informal learning are expected to enter full implementation during 2025–2026.</w:t>
      </w:r>
    </w:p>
    <w:p w14:paraId="42C93B09" w14:textId="77777777" w:rsidR="00820A9D" w:rsidRDefault="00820A9D" w:rsidP="003142E3">
      <w:pPr>
        <w:spacing w:line="259" w:lineRule="auto"/>
        <w:jc w:val="both"/>
        <w:rPr>
          <w:rFonts w:ascii="Myriad Pro" w:eastAsiaTheme="majorEastAsia" w:hAnsi="Myriad Pro" w:cstheme="majorBidi"/>
          <w:bCs/>
          <w:szCs w:val="26"/>
        </w:rPr>
      </w:pPr>
      <w:r w:rsidRPr="00820A9D">
        <w:rPr>
          <w:rFonts w:ascii="Myriad Pro" w:eastAsiaTheme="majorEastAsia" w:hAnsi="Myriad Pro" w:cstheme="majorBidi"/>
          <w:bCs/>
          <w:szCs w:val="26"/>
        </w:rPr>
        <w:t xml:space="preserve">Overall, implementation of the NESS 2030 in 2024 was assessed as satisfactory, with key indicators progressing in line with, or surpassing, the targets set for the mid-term horizon toward the Strategy’s vision of </w:t>
      </w:r>
      <w:r w:rsidRPr="00820A9D">
        <w:rPr>
          <w:rFonts w:ascii="Myriad Pro" w:eastAsiaTheme="majorEastAsia" w:hAnsi="Myriad Pro" w:cstheme="majorBidi"/>
          <w:bCs/>
          <w:i/>
          <w:iCs/>
          <w:szCs w:val="26"/>
        </w:rPr>
        <w:t>Quality Employment and Lifelong Skills for All</w:t>
      </w:r>
      <w:r w:rsidRPr="00820A9D">
        <w:rPr>
          <w:rFonts w:ascii="Myriad Pro" w:eastAsiaTheme="majorEastAsia" w:hAnsi="Myriad Pro" w:cstheme="majorBidi"/>
          <w:bCs/>
          <w:szCs w:val="26"/>
        </w:rPr>
        <w:t>.</w:t>
      </w:r>
    </w:p>
    <w:p w14:paraId="46023D04" w14:textId="77777777" w:rsidR="00797E4D" w:rsidRDefault="00797E4D" w:rsidP="003142E3">
      <w:pPr>
        <w:spacing w:line="259" w:lineRule="auto"/>
        <w:jc w:val="both"/>
        <w:rPr>
          <w:rFonts w:ascii="Myriad Pro" w:eastAsiaTheme="majorEastAsia" w:hAnsi="Myriad Pro" w:cstheme="majorBidi"/>
          <w:bCs/>
          <w:szCs w:val="26"/>
        </w:rPr>
      </w:pPr>
      <w:r w:rsidRPr="00797E4D">
        <w:rPr>
          <w:rFonts w:ascii="Myriad Pro" w:eastAsiaTheme="majorEastAsia" w:hAnsi="Myriad Pro" w:cstheme="majorBidi"/>
          <w:bCs/>
          <w:szCs w:val="26"/>
        </w:rPr>
        <w:t xml:space="preserve">The </w:t>
      </w:r>
      <w:r>
        <w:rPr>
          <w:rFonts w:ascii="Myriad Pro" w:eastAsiaTheme="majorEastAsia" w:hAnsi="Myriad Pro" w:cstheme="majorBidi"/>
          <w:bCs/>
          <w:szCs w:val="26"/>
        </w:rPr>
        <w:t xml:space="preserve">NESS 2030 </w:t>
      </w:r>
      <w:r w:rsidRPr="00797E4D">
        <w:rPr>
          <w:rFonts w:ascii="Myriad Pro" w:eastAsiaTheme="majorEastAsia" w:hAnsi="Myriad Pro" w:cstheme="majorBidi"/>
          <w:bCs/>
          <w:szCs w:val="26"/>
        </w:rPr>
        <w:t>Annual Progress Report</w:t>
      </w:r>
      <w:r>
        <w:rPr>
          <w:rFonts w:ascii="Myriad Pro" w:eastAsiaTheme="majorEastAsia" w:hAnsi="Myriad Pro" w:cstheme="majorBidi"/>
          <w:bCs/>
          <w:szCs w:val="26"/>
        </w:rPr>
        <w:t xml:space="preserve"> 2024</w:t>
      </w:r>
      <w:r w:rsidRPr="00797E4D">
        <w:rPr>
          <w:rFonts w:ascii="Myriad Pro" w:eastAsiaTheme="majorEastAsia" w:hAnsi="Myriad Pro" w:cstheme="majorBidi"/>
          <w:bCs/>
          <w:szCs w:val="26"/>
        </w:rPr>
        <w:t xml:space="preserve"> also provided an important opportunity for reflection, helping to shape and prioritise reform efforts undertaken in 2025. </w:t>
      </w:r>
    </w:p>
    <w:p w14:paraId="36D4E848" w14:textId="77777777" w:rsidR="00797E4D" w:rsidRDefault="00797E4D" w:rsidP="003142E3">
      <w:pPr>
        <w:spacing w:line="259" w:lineRule="auto"/>
        <w:jc w:val="both"/>
        <w:rPr>
          <w:rFonts w:ascii="Myriad Pro" w:eastAsiaTheme="majorEastAsia" w:hAnsi="Myriad Pro" w:cstheme="majorBidi"/>
          <w:bCs/>
          <w:szCs w:val="26"/>
        </w:rPr>
      </w:pPr>
      <w:r w:rsidRPr="00797E4D">
        <w:rPr>
          <w:rFonts w:ascii="Myriad Pro" w:eastAsiaTheme="majorEastAsia" w:hAnsi="Myriad Pro" w:cstheme="majorBidi"/>
          <w:bCs/>
          <w:szCs w:val="26"/>
        </w:rPr>
        <w:lastRenderedPageBreak/>
        <w:t>Another key milestone for the country</w:t>
      </w:r>
      <w:r>
        <w:rPr>
          <w:rFonts w:ascii="Myriad Pro" w:eastAsiaTheme="majorEastAsia" w:hAnsi="Myriad Pro" w:cstheme="majorBidi"/>
          <w:bCs/>
          <w:szCs w:val="26"/>
        </w:rPr>
        <w:t xml:space="preserve"> </w:t>
      </w:r>
      <w:r w:rsidRPr="00797E4D">
        <w:rPr>
          <w:rFonts w:ascii="Myriad Pro" w:eastAsiaTheme="majorEastAsia" w:hAnsi="Myriad Pro" w:cstheme="majorBidi"/>
          <w:bCs/>
          <w:szCs w:val="26"/>
        </w:rPr>
        <w:t>was the adoption and implementation of the EU Reform Agenda</w:t>
      </w:r>
      <w:r>
        <w:rPr>
          <w:rFonts w:ascii="Myriad Pro" w:eastAsiaTheme="majorEastAsia" w:hAnsi="Myriad Pro" w:cstheme="majorBidi"/>
          <w:bCs/>
          <w:szCs w:val="26"/>
        </w:rPr>
        <w:t xml:space="preserve"> within the framework </w:t>
      </w:r>
      <w:r w:rsidRPr="00797E4D">
        <w:rPr>
          <w:rFonts w:ascii="Myriad Pro" w:eastAsiaTheme="majorEastAsia" w:hAnsi="Myriad Pro" w:cstheme="majorBidi"/>
          <w:bCs/>
          <w:szCs w:val="26"/>
        </w:rPr>
        <w:t xml:space="preserve">the EU Growth Plan for the Western Balkans. </w:t>
      </w:r>
    </w:p>
    <w:p w14:paraId="2FE70DE5" w14:textId="7A9263A6" w:rsidR="002B08D7" w:rsidRDefault="00797E4D" w:rsidP="003142E3">
      <w:pPr>
        <w:spacing w:line="259" w:lineRule="auto"/>
        <w:jc w:val="both"/>
        <w:rPr>
          <w:rFonts w:ascii="Myriad Pro" w:eastAsiaTheme="majorEastAsia" w:hAnsi="Myriad Pro" w:cstheme="majorBidi"/>
          <w:bCs/>
          <w:szCs w:val="26"/>
        </w:rPr>
      </w:pPr>
      <w:r>
        <w:rPr>
          <w:rFonts w:ascii="Myriad Pro" w:eastAsiaTheme="majorEastAsia" w:hAnsi="Myriad Pro" w:cstheme="majorBidi"/>
          <w:bCs/>
          <w:szCs w:val="26"/>
        </w:rPr>
        <w:t xml:space="preserve">The SD4E project has been instrumental in designing </w:t>
      </w:r>
      <w:r w:rsidR="003018EE">
        <w:rPr>
          <w:rFonts w:ascii="Myriad Pro" w:eastAsiaTheme="majorEastAsia" w:hAnsi="Myriad Pro" w:cstheme="majorBidi"/>
          <w:bCs/>
          <w:szCs w:val="26"/>
        </w:rPr>
        <w:t xml:space="preserve">and advancing the implementation of several </w:t>
      </w:r>
      <w:r>
        <w:rPr>
          <w:rFonts w:ascii="Myriad Pro" w:eastAsiaTheme="majorEastAsia" w:hAnsi="Myriad Pro" w:cstheme="majorBidi"/>
          <w:bCs/>
          <w:szCs w:val="26"/>
        </w:rPr>
        <w:t>actions within the Human Capital</w:t>
      </w:r>
      <w:r w:rsidR="004001F9">
        <w:rPr>
          <w:rFonts w:ascii="Myriad Pro" w:eastAsiaTheme="majorEastAsia" w:hAnsi="Myriad Pro" w:cstheme="majorBidi"/>
          <w:bCs/>
          <w:szCs w:val="26"/>
        </w:rPr>
        <w:t xml:space="preserve"> Pillar of the EU Reform Agenda.</w:t>
      </w:r>
      <w:r>
        <w:rPr>
          <w:rFonts w:ascii="Myriad Pro" w:eastAsiaTheme="majorEastAsia" w:hAnsi="Myriad Pro" w:cstheme="majorBidi"/>
          <w:bCs/>
          <w:szCs w:val="26"/>
        </w:rPr>
        <w:t xml:space="preserve"> </w:t>
      </w:r>
      <w:r w:rsidRPr="00797E4D">
        <w:rPr>
          <w:rFonts w:ascii="Myriad Pro" w:eastAsiaTheme="majorEastAsia" w:hAnsi="Myriad Pro" w:cstheme="majorBidi"/>
          <w:bCs/>
          <w:szCs w:val="26"/>
        </w:rPr>
        <w:t>This included strengthened implementation of Active Labour Market Programmes, progress on the Albanian Qualifications Framework, and the advancement of the Validation of Non-Formal and Informal Learning, supported by an enhanced accreditation and quality assurance regulatory framework.</w:t>
      </w:r>
      <w:r w:rsidR="004001F9">
        <w:rPr>
          <w:rFonts w:ascii="Myriad Pro" w:eastAsiaTheme="majorEastAsia" w:hAnsi="Myriad Pro" w:cstheme="majorBidi"/>
          <w:bCs/>
          <w:szCs w:val="26"/>
        </w:rPr>
        <w:t xml:space="preserve">  Based on the collaboration between the project and the two executive agencies, two key actions: the adoption of the regulatory framework for the implementation of validation of prior non-formal and informal learning and implementation of an active labour market programme on intensive counselling, were assessed as fully achieved by the European Commission</w:t>
      </w:r>
      <w:r w:rsidR="003B714C">
        <w:rPr>
          <w:rFonts w:ascii="Myriad Pro" w:eastAsiaTheme="majorEastAsia" w:hAnsi="Myriad Pro" w:cstheme="majorBidi"/>
          <w:bCs/>
          <w:szCs w:val="26"/>
        </w:rPr>
        <w:t xml:space="preserve">, </w:t>
      </w:r>
      <w:r w:rsidR="00A60FF2">
        <w:rPr>
          <w:rFonts w:ascii="Myriad Pro" w:eastAsiaTheme="majorEastAsia" w:hAnsi="Myriad Pro" w:cstheme="majorBidi"/>
          <w:bCs/>
          <w:szCs w:val="26"/>
        </w:rPr>
        <w:t>also enabling</w:t>
      </w:r>
      <w:r w:rsidR="003B714C">
        <w:rPr>
          <w:rFonts w:ascii="Myriad Pro" w:eastAsiaTheme="majorEastAsia" w:hAnsi="Myriad Pro" w:cstheme="majorBidi"/>
          <w:bCs/>
          <w:szCs w:val="26"/>
        </w:rPr>
        <w:t xml:space="preserve"> the disbursement of </w:t>
      </w:r>
      <w:r w:rsidR="006C5A3B">
        <w:rPr>
          <w:rFonts w:ascii="Myriad Pro" w:eastAsiaTheme="majorEastAsia" w:hAnsi="Myriad Pro" w:cstheme="majorBidi"/>
          <w:bCs/>
          <w:szCs w:val="26"/>
        </w:rPr>
        <w:t>related</w:t>
      </w:r>
      <w:r w:rsidR="003B714C">
        <w:rPr>
          <w:rFonts w:ascii="Myriad Pro" w:eastAsiaTheme="majorEastAsia" w:hAnsi="Myriad Pro" w:cstheme="majorBidi"/>
          <w:bCs/>
          <w:szCs w:val="26"/>
        </w:rPr>
        <w:t xml:space="preserve"> tranche payments </w:t>
      </w:r>
      <w:r w:rsidR="003B714C" w:rsidRPr="006C5A3B">
        <w:rPr>
          <w:rFonts w:ascii="Myriad Pro" w:eastAsiaTheme="majorEastAsia" w:hAnsi="Myriad Pro" w:cstheme="majorBidi"/>
          <w:bCs/>
          <w:szCs w:val="26"/>
        </w:rPr>
        <w:t xml:space="preserve">by </w:t>
      </w:r>
      <w:r w:rsidR="007A2806" w:rsidRPr="006C5A3B">
        <w:rPr>
          <w:rFonts w:ascii="Myriad Pro" w:eastAsiaTheme="majorEastAsia" w:hAnsi="Myriad Pro" w:cstheme="majorBidi"/>
          <w:bCs/>
          <w:szCs w:val="26"/>
        </w:rPr>
        <w:t>the European Commission</w:t>
      </w:r>
      <w:r w:rsidR="006C5A3B">
        <w:rPr>
          <w:rFonts w:ascii="Myriad Pro" w:eastAsiaTheme="majorEastAsia" w:hAnsi="Myriad Pro" w:cstheme="majorBidi"/>
          <w:bCs/>
          <w:szCs w:val="26"/>
        </w:rPr>
        <w:t xml:space="preserve"> within the Growth facility framework.</w:t>
      </w:r>
    </w:p>
    <w:p w14:paraId="74ACED4D" w14:textId="77777777" w:rsidR="00A60FF2" w:rsidRDefault="00A60FF2" w:rsidP="003142E3">
      <w:pPr>
        <w:spacing w:line="259" w:lineRule="auto"/>
        <w:jc w:val="both"/>
        <w:rPr>
          <w:rFonts w:ascii="Myriad Pro" w:eastAsiaTheme="majorEastAsia" w:hAnsi="Myriad Pro" w:cstheme="majorBidi"/>
          <w:bCs/>
          <w:szCs w:val="26"/>
        </w:rPr>
      </w:pPr>
    </w:p>
    <w:p w14:paraId="4A1FF363" w14:textId="36F078B0" w:rsidR="00A60FF2" w:rsidRDefault="00A60FF2" w:rsidP="003142E3">
      <w:pPr>
        <w:spacing w:line="259" w:lineRule="auto"/>
        <w:jc w:val="both"/>
        <w:rPr>
          <w:rFonts w:ascii="Myriad Pro" w:eastAsiaTheme="majorEastAsia" w:hAnsi="Myriad Pro" w:cstheme="majorBidi"/>
          <w:bCs/>
          <w:szCs w:val="26"/>
        </w:rPr>
      </w:pPr>
      <w:r>
        <w:rPr>
          <w:rFonts w:ascii="Myriad Pro" w:eastAsiaTheme="majorEastAsia" w:hAnsi="Myriad Pro" w:cstheme="majorBidi"/>
          <w:bCs/>
          <w:szCs w:val="26"/>
        </w:rPr>
        <w:t xml:space="preserve">With SD4E’s consistent coordinating and facilitating role, the Integrated Policy Management Group (IPMG) on Human Capital Development continued its regular activity during 2025. As a result, two meetings were held, respectively in July and early December 2025. In </w:t>
      </w:r>
      <w:r w:rsidR="00485020">
        <w:rPr>
          <w:rFonts w:ascii="Myriad Pro" w:eastAsiaTheme="majorEastAsia" w:hAnsi="Myriad Pro" w:cstheme="majorBidi"/>
          <w:bCs/>
          <w:szCs w:val="26"/>
        </w:rPr>
        <w:t>addition,</w:t>
      </w:r>
      <w:r>
        <w:rPr>
          <w:rFonts w:ascii="Myriad Pro" w:eastAsiaTheme="majorEastAsia" w:hAnsi="Myriad Pro" w:cstheme="majorBidi"/>
          <w:bCs/>
          <w:szCs w:val="26"/>
        </w:rPr>
        <w:t xml:space="preserve"> and complementary to the meetings of the IPMG, the Thematic Group on Employment, Skills and Decent Work convened regularly in June and November 2025. </w:t>
      </w:r>
    </w:p>
    <w:p w14:paraId="256C3D20" w14:textId="77777777" w:rsidR="00A60FF2" w:rsidRDefault="00A60FF2" w:rsidP="003142E3">
      <w:pPr>
        <w:spacing w:line="259" w:lineRule="auto"/>
        <w:jc w:val="both"/>
        <w:rPr>
          <w:rFonts w:ascii="Myriad Pro" w:eastAsiaTheme="majorEastAsia" w:hAnsi="Myriad Pro" w:cstheme="majorBidi"/>
          <w:bCs/>
          <w:szCs w:val="26"/>
        </w:rPr>
      </w:pPr>
    </w:p>
    <w:p w14:paraId="52D90D90" w14:textId="1AC92C30" w:rsidR="0028444A" w:rsidRDefault="0028444A" w:rsidP="003142E3">
      <w:pPr>
        <w:tabs>
          <w:tab w:val="num" w:pos="720"/>
        </w:tabs>
        <w:spacing w:line="259" w:lineRule="auto"/>
        <w:jc w:val="both"/>
        <w:rPr>
          <w:rFonts w:ascii="Myriad Pro" w:eastAsiaTheme="majorEastAsia" w:hAnsi="Myriad Pro" w:cstheme="majorBidi"/>
          <w:bCs/>
          <w:szCs w:val="26"/>
          <w:lang w:val="en-US"/>
        </w:rPr>
      </w:pPr>
      <w:r w:rsidRPr="0028444A">
        <w:rPr>
          <w:rFonts w:ascii="Myriad Pro" w:eastAsiaTheme="majorEastAsia" w:hAnsi="Myriad Pro" w:cstheme="majorBidi"/>
          <w:bCs/>
          <w:szCs w:val="26"/>
        </w:rPr>
        <w:t>During 2025, the Integrated Policy Management Group (IPMG) on Human Capital Development advanced a broad and interconnected reform agenda spanning employment, skills, education, social protection, gender equality, and child protection. The two high-level meetings of the year demonstrated strong cross-ministerial coordination and significant progress in aligning national policies with EU accession priorities.</w:t>
      </w:r>
      <w:r>
        <w:rPr>
          <w:rFonts w:ascii="Myriad Pro" w:eastAsiaTheme="majorEastAsia" w:hAnsi="Myriad Pro" w:cstheme="majorBidi"/>
          <w:bCs/>
          <w:szCs w:val="26"/>
          <w:lang w:val="en-US"/>
        </w:rPr>
        <w:t xml:space="preserve"> </w:t>
      </w:r>
      <w:r w:rsidRPr="0028444A">
        <w:rPr>
          <w:rFonts w:ascii="Myriad Pro" w:eastAsiaTheme="majorEastAsia" w:hAnsi="Myriad Pro" w:cstheme="majorBidi"/>
          <w:bCs/>
          <w:szCs w:val="26"/>
        </w:rPr>
        <w:t xml:space="preserve">In July, the IPMG reviewed major sectoral developments, notably the opening of negotiations for </w:t>
      </w:r>
      <w:r w:rsidRPr="0028444A">
        <w:rPr>
          <w:rFonts w:ascii="Myriad Pro" w:eastAsiaTheme="majorEastAsia" w:hAnsi="Myriad Pro" w:cstheme="majorBidi"/>
          <w:szCs w:val="26"/>
        </w:rPr>
        <w:t>Cluster 3</w:t>
      </w:r>
      <w:r w:rsidRPr="0028444A">
        <w:rPr>
          <w:rFonts w:ascii="Myriad Pro" w:eastAsiaTheme="majorEastAsia" w:hAnsi="Myriad Pro" w:cstheme="majorBidi"/>
          <w:bCs/>
          <w:szCs w:val="26"/>
        </w:rPr>
        <w:t xml:space="preserve">, covering </w:t>
      </w:r>
      <w:r w:rsidRPr="0028444A">
        <w:rPr>
          <w:rFonts w:ascii="Myriad Pro" w:eastAsiaTheme="majorEastAsia" w:hAnsi="Myriad Pro" w:cstheme="majorBidi"/>
          <w:szCs w:val="26"/>
        </w:rPr>
        <w:t>Chapter 19 (Social Policy and Employment) and Chapter 26 (Education and Culture).</w:t>
      </w:r>
      <w:r w:rsidRPr="0028444A">
        <w:rPr>
          <w:rFonts w:ascii="Myriad Pro" w:eastAsiaTheme="majorEastAsia" w:hAnsi="Myriad Pro" w:cstheme="majorBidi"/>
          <w:bCs/>
          <w:szCs w:val="26"/>
        </w:rPr>
        <w:t xml:space="preserve"> The adoption of the </w:t>
      </w:r>
      <w:r w:rsidRPr="0028444A">
        <w:rPr>
          <w:rFonts w:ascii="Myriad Pro" w:eastAsiaTheme="majorEastAsia" w:hAnsi="Myriad Pro" w:cstheme="majorBidi"/>
          <w:szCs w:val="26"/>
        </w:rPr>
        <w:t>Operational Programme “Youth Employment” (IPA 2025)</w:t>
      </w:r>
      <w:r w:rsidRPr="0028444A">
        <w:rPr>
          <w:rFonts w:ascii="Myriad Pro" w:eastAsiaTheme="majorEastAsia" w:hAnsi="Myriad Pro" w:cstheme="majorBidi"/>
          <w:bCs/>
          <w:szCs w:val="26"/>
        </w:rPr>
        <w:t xml:space="preserve"> was presented as a core instrument for strengthening youth labour market integration and supporting EU-aligned reforms.</w:t>
      </w:r>
      <w:r>
        <w:rPr>
          <w:rFonts w:ascii="Myriad Pro" w:eastAsiaTheme="majorEastAsia" w:hAnsi="Myriad Pro" w:cstheme="majorBidi"/>
          <w:bCs/>
          <w:szCs w:val="26"/>
          <w:lang w:val="en-US"/>
        </w:rPr>
        <w:t xml:space="preserve"> </w:t>
      </w:r>
      <w:r w:rsidRPr="0028444A">
        <w:rPr>
          <w:rFonts w:ascii="Myriad Pro" w:eastAsiaTheme="majorEastAsia" w:hAnsi="Myriad Pro" w:cstheme="majorBidi"/>
          <w:bCs/>
          <w:szCs w:val="26"/>
        </w:rPr>
        <w:t>Throughout the year, the IPMG served as a platform for inter-ministerial presentation and consultation of several key draft laws</w:t>
      </w:r>
      <w:r>
        <w:rPr>
          <w:rFonts w:ascii="Myriad Pro" w:eastAsiaTheme="majorEastAsia" w:hAnsi="Myriad Pro" w:cstheme="majorBidi"/>
          <w:bCs/>
          <w:szCs w:val="26"/>
          <w:lang w:val="en-US"/>
        </w:rPr>
        <w:t xml:space="preserve">, including the draft </w:t>
      </w:r>
      <w:r w:rsidRPr="0028444A">
        <w:rPr>
          <w:rFonts w:ascii="Myriad Pro" w:eastAsiaTheme="majorEastAsia" w:hAnsi="Myriad Pro" w:cstheme="majorBidi"/>
          <w:szCs w:val="26"/>
        </w:rPr>
        <w:t>Law on Gender Equality (</w:t>
      </w:r>
      <w:r w:rsidRPr="0028444A">
        <w:rPr>
          <w:rFonts w:ascii="Myriad Pro" w:eastAsiaTheme="majorEastAsia" w:hAnsi="Myriad Pro" w:cstheme="majorBidi"/>
          <w:bCs/>
          <w:szCs w:val="26"/>
        </w:rPr>
        <w:t>MHSP) – addressing equal opportunities and gender mainstreaming</w:t>
      </w:r>
      <w:r>
        <w:rPr>
          <w:rFonts w:ascii="Myriad Pro" w:eastAsiaTheme="majorEastAsia" w:hAnsi="Myriad Pro" w:cstheme="majorBidi"/>
          <w:bCs/>
          <w:szCs w:val="26"/>
          <w:lang w:val="en-US"/>
        </w:rPr>
        <w:t xml:space="preserve">; the </w:t>
      </w:r>
      <w:r w:rsidR="00FD152F">
        <w:rPr>
          <w:rFonts w:ascii="Myriad Pro" w:eastAsiaTheme="majorEastAsia" w:hAnsi="Myriad Pro" w:cstheme="majorBidi"/>
          <w:bCs/>
          <w:szCs w:val="26"/>
          <w:lang w:val="en-US"/>
        </w:rPr>
        <w:t>proposed a</w:t>
      </w:r>
      <w:r w:rsidRPr="0028444A">
        <w:rPr>
          <w:rFonts w:ascii="Myriad Pro" w:eastAsiaTheme="majorEastAsia" w:hAnsi="Myriad Pro" w:cstheme="majorBidi"/>
          <w:szCs w:val="26"/>
        </w:rPr>
        <w:t>mendments to Law 15/2019 “On the Promotion of Employment”</w:t>
      </w:r>
      <w:r w:rsidRPr="0028444A">
        <w:rPr>
          <w:rFonts w:ascii="Myriad Pro" w:eastAsiaTheme="majorEastAsia" w:hAnsi="Myriad Pro" w:cstheme="majorBidi"/>
          <w:bCs/>
          <w:szCs w:val="26"/>
        </w:rPr>
        <w:t xml:space="preserve"> – modernizing employment services and aligning active labour market policies with EU standards</w:t>
      </w:r>
      <w:r>
        <w:rPr>
          <w:rFonts w:ascii="Myriad Pro" w:eastAsiaTheme="majorEastAsia" w:hAnsi="Myriad Pro" w:cstheme="majorBidi"/>
          <w:bCs/>
          <w:szCs w:val="26"/>
          <w:lang w:val="en-US"/>
        </w:rPr>
        <w:t xml:space="preserve">; the </w:t>
      </w:r>
      <w:r w:rsidRPr="0028444A">
        <w:rPr>
          <w:rFonts w:ascii="Myriad Pro" w:eastAsiaTheme="majorEastAsia" w:hAnsi="Myriad Pro" w:cstheme="majorBidi"/>
          <w:szCs w:val="26"/>
          <w:lang w:val="en-US"/>
        </w:rPr>
        <w:t>draft</w:t>
      </w:r>
      <w:r w:rsidRPr="0028444A">
        <w:rPr>
          <w:rFonts w:ascii="Myriad Pro" w:eastAsiaTheme="majorEastAsia" w:hAnsi="Myriad Pro" w:cstheme="majorBidi"/>
          <w:b/>
          <w:bCs/>
          <w:szCs w:val="26"/>
        </w:rPr>
        <w:t xml:space="preserve"> </w:t>
      </w:r>
      <w:r w:rsidRPr="0028444A">
        <w:rPr>
          <w:rFonts w:ascii="Myriad Pro" w:eastAsiaTheme="majorEastAsia" w:hAnsi="Myriad Pro" w:cstheme="majorBidi"/>
          <w:szCs w:val="26"/>
        </w:rPr>
        <w:t>Law on Alternative Care in the Family</w:t>
      </w:r>
      <w:r w:rsidRPr="0028444A">
        <w:rPr>
          <w:rFonts w:ascii="Myriad Pro" w:eastAsiaTheme="majorEastAsia" w:hAnsi="Myriad Pro" w:cstheme="majorBidi"/>
          <w:bCs/>
          <w:szCs w:val="26"/>
        </w:rPr>
        <w:t xml:space="preserve">, the </w:t>
      </w:r>
      <w:r w:rsidRPr="0028444A">
        <w:rPr>
          <w:rFonts w:ascii="Myriad Pro" w:eastAsiaTheme="majorEastAsia" w:hAnsi="Myriad Pro" w:cstheme="majorBidi"/>
          <w:szCs w:val="26"/>
          <w:lang w:val="en-US"/>
        </w:rPr>
        <w:t>d</w:t>
      </w:r>
      <w:r w:rsidRPr="0028444A">
        <w:rPr>
          <w:rFonts w:ascii="Myriad Pro" w:eastAsiaTheme="majorEastAsia" w:hAnsi="Myriad Pro" w:cstheme="majorBidi"/>
          <w:szCs w:val="26"/>
        </w:rPr>
        <w:t>raft Law on Prevention and Protection from Domestic Violence</w:t>
      </w:r>
      <w:r w:rsidRPr="0028444A">
        <w:rPr>
          <w:rFonts w:ascii="Myriad Pro" w:eastAsiaTheme="majorEastAsia" w:hAnsi="Myriad Pro" w:cstheme="majorBidi"/>
          <w:bCs/>
          <w:szCs w:val="26"/>
        </w:rPr>
        <w:t xml:space="preserve">, and the </w:t>
      </w:r>
      <w:r w:rsidRPr="0028444A">
        <w:rPr>
          <w:rFonts w:ascii="Myriad Pro" w:eastAsiaTheme="majorEastAsia" w:hAnsi="Myriad Pro" w:cstheme="majorBidi"/>
          <w:szCs w:val="26"/>
        </w:rPr>
        <w:t>National Action Plan for the European Child Guarantee</w:t>
      </w:r>
      <w:r w:rsidRPr="0028444A">
        <w:rPr>
          <w:rFonts w:ascii="Myriad Pro" w:eastAsiaTheme="majorEastAsia" w:hAnsi="Myriad Pro" w:cstheme="majorBidi"/>
          <w:bCs/>
          <w:szCs w:val="26"/>
        </w:rPr>
        <w:t xml:space="preserve"> – expanding protections for children, </w:t>
      </w:r>
      <w:r w:rsidRPr="0028444A">
        <w:rPr>
          <w:rFonts w:ascii="Myriad Pro" w:eastAsiaTheme="majorEastAsia" w:hAnsi="Myriad Pro" w:cstheme="majorBidi"/>
          <w:bCs/>
          <w:szCs w:val="26"/>
        </w:rPr>
        <w:lastRenderedPageBreak/>
        <w:t>families, and survivors of violence.</w:t>
      </w:r>
      <w:r>
        <w:rPr>
          <w:rFonts w:ascii="Myriad Pro" w:eastAsiaTheme="majorEastAsia" w:hAnsi="Myriad Pro" w:cstheme="majorBidi"/>
          <w:bCs/>
          <w:szCs w:val="26"/>
          <w:lang w:val="en-US"/>
        </w:rPr>
        <w:t xml:space="preserve"> </w:t>
      </w:r>
      <w:r w:rsidRPr="0028444A">
        <w:rPr>
          <w:rFonts w:ascii="Myriad Pro" w:eastAsiaTheme="majorEastAsia" w:hAnsi="Myriad Pro" w:cstheme="majorBidi"/>
          <w:bCs/>
          <w:szCs w:val="26"/>
        </w:rPr>
        <w:t>The Ministry of Education and Sports presented important reforms related to</w:t>
      </w:r>
      <w:r>
        <w:rPr>
          <w:rFonts w:ascii="Myriad Pro" w:eastAsiaTheme="majorEastAsia" w:hAnsi="Myriad Pro" w:cstheme="majorBidi"/>
          <w:bCs/>
          <w:szCs w:val="26"/>
          <w:lang w:val="en-US"/>
        </w:rPr>
        <w:t xml:space="preserve"> Continuous Professional Development of Teachers, digitalization of pre-university education and education of students with disabilities and emerging priorities for inclusive teaching and learning. Including detailed review of implementation progress of sectoral Strategies and National Plans, including the annual review of NESS 2030 and the presentation of the implementation progress of the National Youth Guarantee Plan, reaffirmed the IPMG’s role in overseeing evidence-based implementation and ensuring coherence across policies. </w:t>
      </w:r>
    </w:p>
    <w:p w14:paraId="4F60690E" w14:textId="77777777" w:rsidR="00342073" w:rsidRDefault="0028444A" w:rsidP="003142E3">
      <w:pPr>
        <w:tabs>
          <w:tab w:val="num" w:pos="720"/>
        </w:tabs>
        <w:spacing w:line="259" w:lineRule="auto"/>
        <w:jc w:val="both"/>
        <w:rPr>
          <w:rFonts w:ascii="Myriad Pro" w:eastAsiaTheme="majorEastAsia" w:hAnsi="Myriad Pro" w:cstheme="majorBidi"/>
          <w:bCs/>
          <w:szCs w:val="26"/>
        </w:rPr>
      </w:pPr>
      <w:r>
        <w:rPr>
          <w:rFonts w:ascii="Myriad Pro" w:eastAsiaTheme="majorEastAsia" w:hAnsi="Myriad Pro" w:cstheme="majorBidi"/>
          <w:bCs/>
          <w:szCs w:val="26"/>
          <w:lang w:val="en-US"/>
        </w:rPr>
        <w:t xml:space="preserve">The IPMG platform </w:t>
      </w:r>
      <w:r w:rsidR="00342073">
        <w:rPr>
          <w:rFonts w:ascii="Myriad Pro" w:eastAsiaTheme="majorEastAsia" w:hAnsi="Myriad Pro" w:cstheme="majorBidi"/>
          <w:bCs/>
          <w:szCs w:val="26"/>
          <w:lang w:val="en-US"/>
        </w:rPr>
        <w:t xml:space="preserve">was utilized to promote integrated social protection approaches, such as the Joint UN and World Bank initiative on building </w:t>
      </w:r>
      <w:r w:rsidRPr="0028444A">
        <w:rPr>
          <w:rFonts w:ascii="Myriad Pro" w:eastAsiaTheme="majorEastAsia" w:hAnsi="Myriad Pro" w:cstheme="majorBidi"/>
          <w:bCs/>
          <w:szCs w:val="26"/>
        </w:rPr>
        <w:t xml:space="preserve">a </w:t>
      </w:r>
      <w:r w:rsidRPr="0028444A">
        <w:rPr>
          <w:rFonts w:ascii="Myriad Pro" w:eastAsiaTheme="majorEastAsia" w:hAnsi="Myriad Pro" w:cstheme="majorBidi"/>
          <w:szCs w:val="26"/>
        </w:rPr>
        <w:t xml:space="preserve">disability-inclusive social protection system </w:t>
      </w:r>
      <w:r w:rsidRPr="0028444A">
        <w:rPr>
          <w:rFonts w:ascii="Myriad Pro" w:eastAsiaTheme="majorEastAsia" w:hAnsi="Myriad Pro" w:cstheme="majorBidi"/>
          <w:bCs/>
          <w:szCs w:val="26"/>
        </w:rPr>
        <w:t xml:space="preserve">and improving integration between </w:t>
      </w:r>
      <w:r w:rsidRPr="0028444A">
        <w:rPr>
          <w:rFonts w:ascii="Myriad Pro" w:eastAsiaTheme="majorEastAsia" w:hAnsi="Myriad Pro" w:cstheme="majorBidi"/>
          <w:szCs w:val="26"/>
        </w:rPr>
        <w:t>social assistance, social services, and social insurance.</w:t>
      </w:r>
      <w:r w:rsidRPr="0028444A">
        <w:rPr>
          <w:rFonts w:ascii="Myriad Pro" w:eastAsiaTheme="majorEastAsia" w:hAnsi="Myriad Pro" w:cstheme="majorBidi"/>
          <w:bCs/>
          <w:szCs w:val="26"/>
        </w:rPr>
        <w:t xml:space="preserve"> </w:t>
      </w:r>
    </w:p>
    <w:p w14:paraId="64D0C2E1" w14:textId="29FD9EA4" w:rsidR="0028444A" w:rsidRDefault="00342073" w:rsidP="003142E3">
      <w:pPr>
        <w:tabs>
          <w:tab w:val="num" w:pos="720"/>
        </w:tabs>
        <w:spacing w:line="259" w:lineRule="auto"/>
        <w:jc w:val="both"/>
        <w:rPr>
          <w:rFonts w:ascii="Myriad Pro" w:eastAsiaTheme="majorEastAsia" w:hAnsi="Myriad Pro" w:cstheme="majorBidi"/>
          <w:bCs/>
          <w:szCs w:val="26"/>
        </w:rPr>
      </w:pPr>
      <w:r>
        <w:rPr>
          <w:rFonts w:ascii="Myriad Pro" w:eastAsiaTheme="majorEastAsia" w:hAnsi="Myriad Pro" w:cstheme="majorBidi"/>
          <w:bCs/>
          <w:szCs w:val="26"/>
          <w:lang w:val="en-US"/>
        </w:rPr>
        <w:t xml:space="preserve">Overall, the </w:t>
      </w:r>
      <w:r w:rsidR="0028444A" w:rsidRPr="0028444A">
        <w:rPr>
          <w:rFonts w:ascii="Myriad Pro" w:eastAsiaTheme="majorEastAsia" w:hAnsi="Myriad Pro" w:cstheme="majorBidi"/>
          <w:bCs/>
          <w:szCs w:val="26"/>
        </w:rPr>
        <w:t xml:space="preserve">IPMG’s 2025 work </w:t>
      </w:r>
      <w:r w:rsidR="00C31AE5">
        <w:rPr>
          <w:rFonts w:ascii="Myriad Pro" w:eastAsiaTheme="majorEastAsia" w:hAnsi="Myriad Pro" w:cstheme="majorBidi"/>
          <w:bCs/>
          <w:szCs w:val="26"/>
          <w:lang w:val="en-US"/>
        </w:rPr>
        <w:t>reflected</w:t>
      </w:r>
      <w:r w:rsidR="0028444A" w:rsidRPr="0028444A">
        <w:rPr>
          <w:rFonts w:ascii="Myriad Pro" w:eastAsiaTheme="majorEastAsia" w:hAnsi="Myriad Pro" w:cstheme="majorBidi"/>
          <w:bCs/>
          <w:szCs w:val="26"/>
        </w:rPr>
        <w:t xml:space="preserve"> a consolidated, multisector effort to deepen EU alignment, modernize employment and education systems, strengthen social protection, and promote equality and inclusion. The group provided an effective governance platform for policy dialogue, monitoring, and cross-institutional coordination—positioning human capital development as a central pillar of Albania’s EU integration and socio-economic transformation.</w:t>
      </w:r>
    </w:p>
    <w:tbl>
      <w:tblPr>
        <w:tblStyle w:val="GridTable4-Accent5"/>
        <w:tblW w:w="0" w:type="auto"/>
        <w:tblLayout w:type="fixed"/>
        <w:tblLook w:val="04A0" w:firstRow="1" w:lastRow="0" w:firstColumn="1" w:lastColumn="0" w:noHBand="0" w:noVBand="1"/>
      </w:tblPr>
      <w:tblGrid>
        <w:gridCol w:w="3539"/>
        <w:gridCol w:w="1418"/>
        <w:gridCol w:w="2268"/>
        <w:gridCol w:w="2125"/>
      </w:tblGrid>
      <w:tr w:rsidR="00286ED3" w:rsidRPr="00286ED3" w14:paraId="5AD4A824" w14:textId="77777777" w:rsidTr="00541CE3">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9350" w:type="dxa"/>
            <w:gridSpan w:val="4"/>
          </w:tcPr>
          <w:p w14:paraId="663A04BD" w14:textId="77777777" w:rsidR="00286ED3" w:rsidRPr="00286ED3" w:rsidRDefault="00286ED3" w:rsidP="003142E3">
            <w:pPr>
              <w:spacing w:line="259" w:lineRule="auto"/>
              <w:rPr>
                <w:rFonts w:ascii="Myriad Pro" w:eastAsiaTheme="majorEastAsia" w:hAnsi="Myriad Pro" w:cstheme="majorBidi"/>
                <w:b w:val="0"/>
                <w:bCs w:val="0"/>
                <w:color w:val="auto"/>
                <w:sz w:val="20"/>
                <w:szCs w:val="20"/>
              </w:rPr>
            </w:pPr>
            <w:r w:rsidRPr="00286ED3">
              <w:rPr>
                <w:rFonts w:ascii="Myriad Pro" w:eastAsiaTheme="majorEastAsia" w:hAnsi="Myriad Pro" w:cstheme="majorBidi"/>
                <w:b w:val="0"/>
                <w:bCs w:val="0"/>
                <w:color w:val="auto"/>
                <w:sz w:val="20"/>
                <w:szCs w:val="20"/>
              </w:rPr>
              <w:t>Status on Output 1.1. Indicators</w:t>
            </w:r>
          </w:p>
        </w:tc>
      </w:tr>
      <w:tr w:rsidR="00F909FD" w:rsidRPr="00286ED3" w14:paraId="09D133F7" w14:textId="77777777" w:rsidTr="00F909FD">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3539" w:type="dxa"/>
          </w:tcPr>
          <w:p w14:paraId="2B4352FB" w14:textId="77777777" w:rsidR="00286ED3" w:rsidRPr="00286ED3" w:rsidRDefault="00286ED3" w:rsidP="003142E3">
            <w:pPr>
              <w:spacing w:line="259" w:lineRule="auto"/>
              <w:rPr>
                <w:rFonts w:ascii="Myriad Pro" w:eastAsiaTheme="majorEastAsia" w:hAnsi="Myriad Pro" w:cstheme="majorBidi"/>
                <w:b w:val="0"/>
                <w:bCs w:val="0"/>
                <w:sz w:val="20"/>
                <w:szCs w:val="20"/>
              </w:rPr>
            </w:pPr>
            <w:r w:rsidRPr="00286ED3">
              <w:rPr>
                <w:rFonts w:ascii="Myriad Pro" w:eastAsiaTheme="majorEastAsia" w:hAnsi="Myriad Pro" w:cstheme="majorBidi"/>
                <w:b w:val="0"/>
                <w:bCs w:val="0"/>
                <w:sz w:val="20"/>
                <w:szCs w:val="20"/>
              </w:rPr>
              <w:t>Indicator</w:t>
            </w:r>
          </w:p>
        </w:tc>
        <w:tc>
          <w:tcPr>
            <w:tcW w:w="1418" w:type="dxa"/>
          </w:tcPr>
          <w:p w14:paraId="50D34239" w14:textId="2943C7E5" w:rsidR="00286ED3" w:rsidRPr="00286ED3" w:rsidRDefault="00EF554F"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Target 2025</w:t>
            </w:r>
          </w:p>
        </w:tc>
        <w:tc>
          <w:tcPr>
            <w:tcW w:w="2268" w:type="dxa"/>
          </w:tcPr>
          <w:p w14:paraId="0BA1B5D4" w14:textId="77777777" w:rsidR="00286ED3" w:rsidRDefault="00286ED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Status (Fully/Partially/</w:t>
            </w:r>
          </w:p>
          <w:p w14:paraId="53A052C8" w14:textId="0687324F" w:rsidR="00286ED3" w:rsidRPr="00286ED3" w:rsidRDefault="00286ED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Not achieved)</w:t>
            </w:r>
          </w:p>
        </w:tc>
        <w:tc>
          <w:tcPr>
            <w:tcW w:w="2125" w:type="dxa"/>
          </w:tcPr>
          <w:p w14:paraId="4894A6D6" w14:textId="77777777" w:rsidR="00286ED3" w:rsidRPr="00286ED3" w:rsidRDefault="00286ED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Means of Verification</w:t>
            </w:r>
          </w:p>
        </w:tc>
      </w:tr>
      <w:tr w:rsidR="00F909FD" w:rsidRPr="00286ED3" w14:paraId="375F6C37" w14:textId="77777777" w:rsidTr="00F909FD">
        <w:trPr>
          <w:trHeight w:val="776"/>
        </w:trPr>
        <w:tc>
          <w:tcPr>
            <w:cnfStyle w:val="001000000000" w:firstRow="0" w:lastRow="0" w:firstColumn="1" w:lastColumn="0" w:oddVBand="0" w:evenVBand="0" w:oddHBand="0" w:evenHBand="0" w:firstRowFirstColumn="0" w:firstRowLastColumn="0" w:lastRowFirstColumn="0" w:lastRowLastColumn="0"/>
            <w:tcW w:w="3539" w:type="dxa"/>
          </w:tcPr>
          <w:p w14:paraId="39C34480" w14:textId="4F45C5DF" w:rsidR="00286ED3" w:rsidRPr="00286ED3" w:rsidRDefault="00286ED3" w:rsidP="003142E3">
            <w:pPr>
              <w:spacing w:line="259" w:lineRule="auto"/>
              <w:rPr>
                <w:rFonts w:ascii="Myriad Pro" w:eastAsiaTheme="majorEastAsia" w:hAnsi="Myriad Pro" w:cstheme="majorBidi"/>
                <w:b w:val="0"/>
                <w:bCs w:val="0"/>
                <w:sz w:val="20"/>
                <w:szCs w:val="20"/>
              </w:rPr>
            </w:pPr>
            <w:r w:rsidRPr="00CD201C">
              <w:rPr>
                <w:rFonts w:ascii="Myriad Pro" w:eastAsiaTheme="majorEastAsia" w:hAnsi="Myriad Pro" w:cstheme="majorBidi"/>
                <w:b w:val="0"/>
                <w:bCs w:val="0"/>
                <w:sz w:val="20"/>
                <w:szCs w:val="20"/>
                <w:lang w:val="en-AU"/>
              </w:rPr>
              <w:t>Mechanisms developed to monitor the sector strategic framework</w:t>
            </w:r>
            <w:r w:rsidRPr="00CD201C">
              <w:rPr>
                <w:rFonts w:ascii="Myriad Pro" w:eastAsiaTheme="majorEastAsia" w:hAnsi="Myriad Pro" w:cstheme="majorBidi"/>
                <w:b w:val="0"/>
                <w:bCs w:val="0"/>
                <w:sz w:val="20"/>
                <w:szCs w:val="20"/>
                <w:lang w:val="en-AU"/>
              </w:rPr>
              <w:br/>
              <w:t>Baseline</w:t>
            </w:r>
            <w:r>
              <w:rPr>
                <w:rFonts w:ascii="Myriad Pro" w:eastAsiaTheme="majorEastAsia" w:hAnsi="Myriad Pro" w:cstheme="majorBidi"/>
                <w:b w:val="0"/>
                <w:bCs w:val="0"/>
                <w:sz w:val="20"/>
                <w:szCs w:val="20"/>
                <w:lang w:val="en-AU"/>
              </w:rPr>
              <w:t>: No Target: Yes</w:t>
            </w:r>
          </w:p>
        </w:tc>
        <w:tc>
          <w:tcPr>
            <w:tcW w:w="1418" w:type="dxa"/>
          </w:tcPr>
          <w:p w14:paraId="1327BE11" w14:textId="1FEC802F" w:rsidR="00286ED3" w:rsidRPr="00286ED3" w:rsidRDefault="00286ED3"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Yes</w:t>
            </w:r>
          </w:p>
        </w:tc>
        <w:tc>
          <w:tcPr>
            <w:tcW w:w="2268" w:type="dxa"/>
          </w:tcPr>
          <w:p w14:paraId="76B3444D" w14:textId="288D46A6" w:rsidR="00286ED3" w:rsidRPr="00286ED3" w:rsidRDefault="00286ED3"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Fully Achieved</w:t>
            </w:r>
          </w:p>
        </w:tc>
        <w:tc>
          <w:tcPr>
            <w:tcW w:w="2125" w:type="dxa"/>
          </w:tcPr>
          <w:p w14:paraId="0EACAF5D" w14:textId="6A6663BE" w:rsidR="00286ED3" w:rsidRDefault="00286ED3"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NESS 2030 M&amp;E Framework Document</w:t>
            </w:r>
          </w:p>
          <w:p w14:paraId="78859131" w14:textId="77777777" w:rsidR="00286ED3" w:rsidRDefault="00286ED3"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NESS2030 Annual Progress Report</w:t>
            </w:r>
            <w:r w:rsidR="00801708">
              <w:rPr>
                <w:rFonts w:ascii="Myriad Pro" w:eastAsiaTheme="majorEastAsia" w:hAnsi="Myriad Pro" w:cstheme="majorBidi"/>
                <w:sz w:val="20"/>
                <w:szCs w:val="20"/>
              </w:rPr>
              <w:t xml:space="preserve"> 2023</w:t>
            </w:r>
          </w:p>
          <w:p w14:paraId="5CA815F6" w14:textId="6AC49768" w:rsidR="00EF554F" w:rsidRPr="00286ED3" w:rsidRDefault="00EF554F"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B9295E">
              <w:rPr>
                <w:rFonts w:ascii="Myriad Pro" w:eastAsiaTheme="majorEastAsia" w:hAnsi="Myriad Pro" w:cstheme="majorBidi"/>
                <w:sz w:val="20"/>
                <w:szCs w:val="20"/>
              </w:rPr>
              <w:t>NESS 2030 Annual Progress Report 2024</w:t>
            </w:r>
          </w:p>
        </w:tc>
      </w:tr>
      <w:tr w:rsidR="00F909FD" w:rsidRPr="00286ED3" w14:paraId="79FB1EA8" w14:textId="77777777" w:rsidTr="00EF554F">
        <w:trPr>
          <w:cnfStyle w:val="000000100000" w:firstRow="0" w:lastRow="0" w:firstColumn="0" w:lastColumn="0" w:oddVBand="0" w:evenVBand="0" w:oddHBand="1" w:evenHBand="0" w:firstRowFirstColumn="0" w:firstRowLastColumn="0" w:lastRowFirstColumn="0" w:lastRowLastColumn="0"/>
          <w:trHeight w:val="2111"/>
        </w:trPr>
        <w:tc>
          <w:tcPr>
            <w:cnfStyle w:val="001000000000" w:firstRow="0" w:lastRow="0" w:firstColumn="1" w:lastColumn="0" w:oddVBand="0" w:evenVBand="0" w:oddHBand="0" w:evenHBand="0" w:firstRowFirstColumn="0" w:firstRowLastColumn="0" w:lastRowFirstColumn="0" w:lastRowLastColumn="0"/>
            <w:tcW w:w="3539" w:type="dxa"/>
          </w:tcPr>
          <w:p w14:paraId="219E5821" w14:textId="69357041" w:rsidR="00286ED3" w:rsidRDefault="00286ED3" w:rsidP="003142E3">
            <w:pPr>
              <w:spacing w:line="259" w:lineRule="auto"/>
              <w:rPr>
                <w:rFonts w:ascii="Myriad Pro" w:eastAsiaTheme="majorEastAsia" w:hAnsi="Myriad Pro" w:cstheme="majorBidi"/>
                <w:sz w:val="20"/>
                <w:szCs w:val="20"/>
                <w:lang w:val="en-AU"/>
              </w:rPr>
            </w:pPr>
            <w:r w:rsidRPr="00CD201C">
              <w:rPr>
                <w:rFonts w:ascii="Myriad Pro" w:eastAsiaTheme="majorEastAsia" w:hAnsi="Myriad Pro" w:cstheme="majorBidi"/>
                <w:b w:val="0"/>
                <w:bCs w:val="0"/>
                <w:sz w:val="20"/>
                <w:szCs w:val="20"/>
                <w:lang w:val="en-AU"/>
              </w:rPr>
              <w:t>Number of meetings per year of the Integrated Policy Management Group</w:t>
            </w:r>
            <w:r>
              <w:rPr>
                <w:rFonts w:ascii="Myriad Pro" w:eastAsiaTheme="majorEastAsia" w:hAnsi="Myriad Pro" w:cstheme="majorBidi"/>
                <w:b w:val="0"/>
                <w:bCs w:val="0"/>
                <w:sz w:val="20"/>
                <w:szCs w:val="20"/>
                <w:lang w:val="en-AU"/>
              </w:rPr>
              <w:t xml:space="preserve"> (IPMG)</w:t>
            </w:r>
            <w:r w:rsidRPr="00CD201C">
              <w:rPr>
                <w:rFonts w:ascii="Myriad Pro" w:eastAsiaTheme="majorEastAsia" w:hAnsi="Myriad Pro" w:cstheme="majorBidi"/>
                <w:b w:val="0"/>
                <w:bCs w:val="0"/>
                <w:sz w:val="20"/>
                <w:szCs w:val="20"/>
                <w:lang w:val="en-AU"/>
              </w:rPr>
              <w:t xml:space="preserve"> (coordination mechanism)</w:t>
            </w:r>
          </w:p>
          <w:p w14:paraId="62C73865" w14:textId="3BAC4C7B" w:rsidR="00286ED3" w:rsidRPr="00286ED3" w:rsidRDefault="00286ED3" w:rsidP="003142E3">
            <w:pPr>
              <w:spacing w:line="259" w:lineRule="auto"/>
              <w:rPr>
                <w:rFonts w:ascii="Myriad Pro" w:eastAsiaTheme="majorEastAsia" w:hAnsi="Myriad Pro" w:cstheme="majorBidi"/>
                <w:b w:val="0"/>
                <w:bCs w:val="0"/>
                <w:sz w:val="20"/>
                <w:szCs w:val="20"/>
                <w:lang w:val="en-AU"/>
              </w:rPr>
            </w:pPr>
            <w:r>
              <w:rPr>
                <w:rFonts w:ascii="Myriad Pro" w:eastAsiaTheme="majorEastAsia" w:hAnsi="Myriad Pro" w:cstheme="majorBidi"/>
                <w:b w:val="0"/>
                <w:bCs w:val="0"/>
                <w:sz w:val="20"/>
                <w:szCs w:val="20"/>
                <w:lang w:val="en-AU"/>
              </w:rPr>
              <w:t>Baseline: 0 Target: 8 (2 annually)</w:t>
            </w:r>
          </w:p>
        </w:tc>
        <w:tc>
          <w:tcPr>
            <w:tcW w:w="1418" w:type="dxa"/>
          </w:tcPr>
          <w:p w14:paraId="5DF37957" w14:textId="22DF58D9" w:rsidR="00EF554F" w:rsidRDefault="00EF554F"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2 (5 cummulative 2</w:t>
            </w:r>
            <w:r w:rsidRPr="00EF554F">
              <w:rPr>
                <w:rFonts w:ascii="Myriad Pro" w:eastAsiaTheme="majorEastAsia" w:hAnsi="Myriad Pro" w:cstheme="majorBidi"/>
                <w:sz w:val="20"/>
                <w:szCs w:val="20"/>
                <w:vertAlign w:val="superscript"/>
              </w:rPr>
              <w:t>nd</w:t>
            </w:r>
            <w:r>
              <w:rPr>
                <w:rFonts w:ascii="Myriad Pro" w:eastAsiaTheme="majorEastAsia" w:hAnsi="Myriad Pro" w:cstheme="majorBidi"/>
                <w:sz w:val="20"/>
                <w:szCs w:val="20"/>
              </w:rPr>
              <w:t xml:space="preserve"> half 2023, 2024, and 2025)</w:t>
            </w:r>
          </w:p>
          <w:p w14:paraId="0FCB604C" w14:textId="6D6040A4" w:rsidR="00286ED3" w:rsidRPr="00286ED3" w:rsidRDefault="00286ED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p>
        </w:tc>
        <w:tc>
          <w:tcPr>
            <w:tcW w:w="2268" w:type="dxa"/>
          </w:tcPr>
          <w:p w14:paraId="083A02C7" w14:textId="39DE52F1" w:rsidR="00286ED3" w:rsidRPr="00286ED3" w:rsidRDefault="00286ED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 xml:space="preserve"> </w:t>
            </w:r>
            <w:r>
              <w:rPr>
                <w:rFonts w:ascii="Myriad Pro" w:eastAsiaTheme="majorEastAsia" w:hAnsi="Myriad Pro" w:cstheme="majorBidi"/>
                <w:sz w:val="20"/>
                <w:szCs w:val="20"/>
              </w:rPr>
              <w:t>Fully Achieved</w:t>
            </w:r>
          </w:p>
        </w:tc>
        <w:tc>
          <w:tcPr>
            <w:tcW w:w="2125" w:type="dxa"/>
          </w:tcPr>
          <w:p w14:paraId="11155218" w14:textId="2A0254EF" w:rsidR="00286ED3" w:rsidRPr="00286ED3" w:rsidRDefault="00EF554F"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Agenda + Minutes of Meetings of IPMG “Human Capital Development” and Thematic Group “Employment, Skills &amp; Decent Work</w:t>
            </w:r>
          </w:p>
        </w:tc>
      </w:tr>
      <w:tr w:rsidR="00286ED3" w:rsidRPr="00286ED3" w14:paraId="6086FF1E" w14:textId="77777777" w:rsidTr="00F909FD">
        <w:trPr>
          <w:trHeight w:val="818"/>
        </w:trPr>
        <w:tc>
          <w:tcPr>
            <w:cnfStyle w:val="001000000000" w:firstRow="0" w:lastRow="0" w:firstColumn="1" w:lastColumn="0" w:oddVBand="0" w:evenVBand="0" w:oddHBand="0" w:evenHBand="0" w:firstRowFirstColumn="0" w:firstRowLastColumn="0" w:lastRowFirstColumn="0" w:lastRowLastColumn="0"/>
            <w:tcW w:w="3539" w:type="dxa"/>
          </w:tcPr>
          <w:p w14:paraId="6DD5644C" w14:textId="2E75A0BC" w:rsidR="00286ED3" w:rsidRPr="00F75C1A" w:rsidRDefault="00286ED3" w:rsidP="003142E3">
            <w:pPr>
              <w:spacing w:line="259" w:lineRule="auto"/>
              <w:rPr>
                <w:rFonts w:ascii="Myriad Pro" w:eastAsiaTheme="majorEastAsia" w:hAnsi="Myriad Pro" w:cstheme="majorBidi"/>
                <w:sz w:val="20"/>
                <w:szCs w:val="20"/>
                <w:lang w:val="en-AU"/>
              </w:rPr>
            </w:pPr>
            <w:r w:rsidRPr="00F75C1A">
              <w:rPr>
                <w:rFonts w:ascii="Myriad Pro" w:eastAsiaTheme="majorEastAsia" w:hAnsi="Myriad Pro" w:cstheme="majorBidi"/>
                <w:b w:val="0"/>
                <w:bCs w:val="0"/>
                <w:sz w:val="20"/>
                <w:szCs w:val="20"/>
                <w:lang w:val="en-AU"/>
              </w:rPr>
              <w:t>A roadmap for the advancement of the VET reform beyond 2026 is agreed by all VET actors.</w:t>
            </w:r>
          </w:p>
          <w:p w14:paraId="41E2E702" w14:textId="49C268B6" w:rsidR="00286ED3" w:rsidRPr="00F75C1A" w:rsidRDefault="00286ED3" w:rsidP="003142E3">
            <w:pPr>
              <w:spacing w:line="259" w:lineRule="auto"/>
              <w:rPr>
                <w:rFonts w:ascii="Myriad Pro" w:eastAsiaTheme="majorEastAsia" w:hAnsi="Myriad Pro" w:cstheme="majorBidi"/>
                <w:sz w:val="20"/>
                <w:szCs w:val="20"/>
                <w:lang w:val="en-AU"/>
              </w:rPr>
            </w:pPr>
            <w:r w:rsidRPr="00F75C1A">
              <w:rPr>
                <w:rFonts w:ascii="Myriad Pro" w:eastAsiaTheme="majorEastAsia" w:hAnsi="Myriad Pro" w:cstheme="majorBidi"/>
                <w:b w:val="0"/>
                <w:bCs w:val="0"/>
                <w:sz w:val="20"/>
                <w:szCs w:val="20"/>
                <w:lang w:val="en-AU"/>
              </w:rPr>
              <w:t>Baseline: No; Target: Yes (2026)</w:t>
            </w:r>
          </w:p>
        </w:tc>
        <w:tc>
          <w:tcPr>
            <w:tcW w:w="1418" w:type="dxa"/>
          </w:tcPr>
          <w:p w14:paraId="38C50714" w14:textId="6FF828DF" w:rsidR="00286ED3" w:rsidRPr="00F75C1A" w:rsidRDefault="00286ED3"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F75C1A">
              <w:rPr>
                <w:rFonts w:ascii="Myriad Pro" w:eastAsiaTheme="majorEastAsia" w:hAnsi="Myriad Pro" w:cstheme="majorBidi"/>
                <w:sz w:val="20"/>
                <w:szCs w:val="20"/>
              </w:rPr>
              <w:t>N/A</w:t>
            </w:r>
          </w:p>
        </w:tc>
        <w:tc>
          <w:tcPr>
            <w:tcW w:w="2268" w:type="dxa"/>
          </w:tcPr>
          <w:p w14:paraId="79AD4B73" w14:textId="1D677A61" w:rsidR="00286ED3" w:rsidRPr="00F75C1A" w:rsidRDefault="00286ED3"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F75C1A">
              <w:rPr>
                <w:rFonts w:ascii="Myriad Pro" w:eastAsiaTheme="majorEastAsia" w:hAnsi="Myriad Pro" w:cstheme="majorBidi"/>
                <w:sz w:val="20"/>
                <w:szCs w:val="20"/>
              </w:rPr>
              <w:t>Not achieved</w:t>
            </w:r>
          </w:p>
        </w:tc>
        <w:tc>
          <w:tcPr>
            <w:tcW w:w="2125" w:type="dxa"/>
          </w:tcPr>
          <w:p w14:paraId="740B91F2" w14:textId="77777777" w:rsidR="00286ED3" w:rsidRPr="00F75C1A" w:rsidRDefault="00AA6C28"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F75C1A">
              <w:rPr>
                <w:rFonts w:ascii="Myriad Pro" w:eastAsiaTheme="majorEastAsia" w:hAnsi="Myriad Pro" w:cstheme="majorBidi"/>
                <w:sz w:val="20"/>
                <w:szCs w:val="20"/>
              </w:rPr>
              <w:t>VET Review report</w:t>
            </w:r>
          </w:p>
          <w:p w14:paraId="08347C08" w14:textId="685DE0E1" w:rsidR="00AA6C28" w:rsidRPr="00F75C1A" w:rsidRDefault="00AA6C28"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F75C1A">
              <w:rPr>
                <w:rFonts w:ascii="Myriad Pro" w:eastAsiaTheme="majorEastAsia" w:hAnsi="Myriad Pro" w:cstheme="majorBidi"/>
                <w:sz w:val="20"/>
                <w:szCs w:val="20"/>
              </w:rPr>
              <w:t>Roadmap submitted and endorsed by key stakeholders</w:t>
            </w:r>
          </w:p>
        </w:tc>
      </w:tr>
    </w:tbl>
    <w:p w14:paraId="6CD38598" w14:textId="77777777" w:rsidR="00AA6C28" w:rsidRDefault="00AA6C28" w:rsidP="003142E3">
      <w:pPr>
        <w:pStyle w:val="Heading2"/>
        <w:numPr>
          <w:ilvl w:val="0"/>
          <w:numId w:val="0"/>
        </w:numPr>
        <w:spacing w:before="0" w:line="259" w:lineRule="auto"/>
        <w:ind w:left="720"/>
      </w:pPr>
      <w:bookmarkStart w:id="57" w:name="_Toc186203852"/>
      <w:bookmarkStart w:id="58" w:name="_Toc186203868"/>
    </w:p>
    <w:p w14:paraId="48AD7F22" w14:textId="0445AC99" w:rsidR="00AA6C28" w:rsidRPr="00471952" w:rsidRDefault="00AA6C28" w:rsidP="003142E3">
      <w:pPr>
        <w:spacing w:line="259" w:lineRule="auto"/>
      </w:pPr>
      <w:r w:rsidRPr="0035565E">
        <w:rPr>
          <w:rFonts w:ascii="Myriad Pro" w:eastAsiaTheme="majorEastAsia" w:hAnsi="Myriad Pro" w:cstheme="majorBidi"/>
          <w:bCs/>
          <w:i/>
          <w:iCs/>
          <w:szCs w:val="26"/>
          <w:u w:val="single"/>
          <w:lang w:val="en-AU"/>
        </w:rPr>
        <w:t>Output 1.2:</w:t>
      </w:r>
      <w:r w:rsidRPr="00471952">
        <w:rPr>
          <w:rFonts w:ascii="Myriad Pro" w:eastAsiaTheme="majorEastAsia" w:hAnsi="Myriad Pro" w:cstheme="majorBidi"/>
          <w:bCs/>
          <w:szCs w:val="26"/>
          <w:lang w:val="en-AU"/>
        </w:rPr>
        <w:t xml:space="preserve"> Key actors support a participatory approach in the implementation of an optimized VET system.</w:t>
      </w:r>
      <w:r w:rsidRPr="00471952">
        <w:t xml:space="preserve"> </w:t>
      </w:r>
    </w:p>
    <w:p w14:paraId="478C8CA2" w14:textId="77777777" w:rsidR="00616639" w:rsidRPr="00B2686D" w:rsidRDefault="00616639" w:rsidP="003142E3">
      <w:pPr>
        <w:spacing w:line="259" w:lineRule="auto"/>
        <w:jc w:val="both"/>
        <w:rPr>
          <w:rFonts w:ascii="Myriad Pro" w:eastAsiaTheme="majorEastAsia" w:hAnsi="Myriad Pro" w:cstheme="majorBidi"/>
          <w:bCs/>
          <w:i/>
          <w:iCs/>
          <w:szCs w:val="26"/>
          <w:lang w:val="en-US"/>
        </w:rPr>
      </w:pPr>
      <w:proofErr w:type="spellStart"/>
      <w:r w:rsidRPr="00B2686D">
        <w:rPr>
          <w:rFonts w:ascii="Myriad Pro" w:eastAsiaTheme="majorEastAsia" w:hAnsi="Myriad Pro" w:cstheme="majorBidi"/>
          <w:bCs/>
          <w:i/>
          <w:iCs/>
          <w:szCs w:val="26"/>
          <w:lang w:val="en-US"/>
        </w:rPr>
        <w:t>Optimisation</w:t>
      </w:r>
      <w:proofErr w:type="spellEnd"/>
      <w:r w:rsidRPr="00B2686D">
        <w:rPr>
          <w:rFonts w:ascii="Myriad Pro" w:eastAsiaTheme="majorEastAsia" w:hAnsi="Myriad Pro" w:cstheme="majorBidi"/>
          <w:bCs/>
          <w:i/>
          <w:iCs/>
          <w:szCs w:val="26"/>
          <w:lang w:val="en-US"/>
        </w:rPr>
        <w:t xml:space="preserve"> of the VET providers’ network</w:t>
      </w:r>
    </w:p>
    <w:p w14:paraId="0B180A20" w14:textId="4ACC8C10" w:rsidR="005958D1" w:rsidRPr="005958D1" w:rsidRDefault="005958D1" w:rsidP="003142E3">
      <w:pPr>
        <w:spacing w:line="259" w:lineRule="auto"/>
        <w:jc w:val="both"/>
        <w:rPr>
          <w:rFonts w:ascii="Myriad Pro" w:eastAsiaTheme="majorEastAsia" w:hAnsi="Myriad Pro" w:cstheme="majorBidi"/>
          <w:bCs/>
          <w:szCs w:val="26"/>
        </w:rPr>
      </w:pPr>
      <w:r w:rsidRPr="005958D1">
        <w:rPr>
          <w:rFonts w:ascii="Myriad Pro" w:eastAsiaTheme="majorEastAsia" w:hAnsi="Myriad Pro" w:cstheme="majorBidi"/>
          <w:bCs/>
          <w:szCs w:val="26"/>
        </w:rPr>
        <w:t xml:space="preserve">In 2025, progress on the direct implementation of the Optimization Plan adopted in 2022 remained limited, resulting in a temporary stagnation of the formal optimization process. Nonetheless, substantial advances were made in diversifying and modernizing the VET offer. Notably, the dual VET initiative expanded significantly during the 2025–2026 academic year, reaching </w:t>
      </w:r>
      <w:r w:rsidRPr="005958D1">
        <w:rPr>
          <w:rFonts w:ascii="Myriad Pro" w:eastAsiaTheme="majorEastAsia" w:hAnsi="Myriad Pro" w:cstheme="majorBidi"/>
          <w:szCs w:val="26"/>
        </w:rPr>
        <w:t xml:space="preserve">10 VET programmes across </w:t>
      </w:r>
      <w:r w:rsidR="004C0916">
        <w:rPr>
          <w:rFonts w:ascii="Myriad Pro" w:eastAsiaTheme="majorEastAsia" w:hAnsi="Myriad Pro" w:cstheme="majorBidi"/>
          <w:szCs w:val="26"/>
          <w:lang w:val="en-US"/>
        </w:rPr>
        <w:t>14</w:t>
      </w:r>
      <w:r w:rsidRPr="005958D1">
        <w:rPr>
          <w:rFonts w:ascii="Myriad Pro" w:eastAsiaTheme="majorEastAsia" w:hAnsi="Myriad Pro" w:cstheme="majorBidi"/>
          <w:szCs w:val="26"/>
        </w:rPr>
        <w:t xml:space="preserve"> VET providers</w:t>
      </w:r>
      <w:r w:rsidRPr="005958D1">
        <w:rPr>
          <w:rFonts w:ascii="Myriad Pro" w:eastAsiaTheme="majorEastAsia" w:hAnsi="Myriad Pro" w:cstheme="majorBidi"/>
          <w:bCs/>
          <w:szCs w:val="26"/>
        </w:rPr>
        <w:t xml:space="preserve">, while the inclusion of </w:t>
      </w:r>
      <w:r w:rsidRPr="005958D1">
        <w:rPr>
          <w:rFonts w:ascii="Myriad Pro" w:eastAsiaTheme="majorEastAsia" w:hAnsi="Myriad Pro" w:cstheme="majorBidi"/>
          <w:szCs w:val="26"/>
        </w:rPr>
        <w:t>lifelong learning qualifications</w:t>
      </w:r>
      <w:r w:rsidRPr="005958D1">
        <w:rPr>
          <w:rFonts w:ascii="Myriad Pro" w:eastAsiaTheme="majorEastAsia" w:hAnsi="Myriad Pro" w:cstheme="majorBidi"/>
          <w:bCs/>
          <w:szCs w:val="26"/>
        </w:rPr>
        <w:t>—specifically short-term training programmes offered by non-public VET providers—into the Albanian Qualifications Framework marked an important step toward broadening learning pathways and strengthening system responsiveness.</w:t>
      </w:r>
    </w:p>
    <w:p w14:paraId="34493110" w14:textId="77777777" w:rsidR="005958D1" w:rsidRPr="005958D1" w:rsidRDefault="005958D1" w:rsidP="003142E3">
      <w:pPr>
        <w:spacing w:line="259" w:lineRule="auto"/>
        <w:jc w:val="both"/>
        <w:rPr>
          <w:rFonts w:ascii="Myriad Pro" w:eastAsiaTheme="majorEastAsia" w:hAnsi="Myriad Pro" w:cstheme="majorBidi"/>
          <w:bCs/>
          <w:szCs w:val="26"/>
        </w:rPr>
      </w:pPr>
      <w:r w:rsidRPr="005958D1">
        <w:rPr>
          <w:rFonts w:ascii="Myriad Pro" w:eastAsiaTheme="majorEastAsia" w:hAnsi="Myriad Pro" w:cstheme="majorBidi"/>
          <w:bCs/>
          <w:szCs w:val="26"/>
        </w:rPr>
        <w:t>Against this backdrop, the SD4E Programme concentrated its efforts on supporting the establishment of the inspection unit within the Ministry and on reviewing quality assurance processes to ensure that both lifelong learning qualifications and the validation of non-formal learning are delivered in a quality-assured manner. Working jointly with NAVETQ and NAES, the Programme contributed to identifying the key milestones required to advance the optimization process.</w:t>
      </w:r>
    </w:p>
    <w:p w14:paraId="76EBF891" w14:textId="77777777" w:rsidR="005958D1" w:rsidRPr="005958D1" w:rsidRDefault="005958D1" w:rsidP="003142E3">
      <w:pPr>
        <w:spacing w:line="259" w:lineRule="auto"/>
        <w:jc w:val="both"/>
        <w:rPr>
          <w:rFonts w:ascii="Myriad Pro" w:eastAsiaTheme="majorEastAsia" w:hAnsi="Myriad Pro" w:cstheme="majorBidi"/>
          <w:bCs/>
          <w:szCs w:val="26"/>
        </w:rPr>
      </w:pPr>
      <w:r w:rsidRPr="005958D1">
        <w:rPr>
          <w:rFonts w:ascii="Myriad Pro" w:eastAsiaTheme="majorEastAsia" w:hAnsi="Myriad Pro" w:cstheme="majorBidi"/>
          <w:bCs/>
          <w:szCs w:val="26"/>
        </w:rPr>
        <w:t xml:space="preserve">The partners agreed that strong institutional structures within optimized VET providers, together with the consolidation of a coherent remuneration and career system for all professional categories (management, teaching staff, development units, VNFIL-related personnel, etc.), are essential prerequisites to transforming the optimization into a </w:t>
      </w:r>
      <w:r w:rsidRPr="005958D1">
        <w:rPr>
          <w:rFonts w:ascii="Myriad Pro" w:eastAsiaTheme="majorEastAsia" w:hAnsi="Myriad Pro" w:cstheme="majorBidi"/>
          <w:szCs w:val="26"/>
        </w:rPr>
        <w:t>dynamic and continuous quality development process</w:t>
      </w:r>
      <w:r w:rsidRPr="005958D1">
        <w:rPr>
          <w:rFonts w:ascii="Myriad Pro" w:eastAsiaTheme="majorEastAsia" w:hAnsi="Myriad Pro" w:cstheme="majorBidi"/>
          <w:bCs/>
          <w:szCs w:val="26"/>
        </w:rPr>
        <w:t>, rather than a purely structural merging of institutions. Moreover, successful implementation requires sustained political commitment, coordinated action, and engagement from all partners at both central and provider levels.</w:t>
      </w:r>
    </w:p>
    <w:p w14:paraId="55ABD700" w14:textId="77777777" w:rsidR="005958D1" w:rsidRPr="005958D1" w:rsidRDefault="005958D1" w:rsidP="003142E3">
      <w:pPr>
        <w:spacing w:line="259" w:lineRule="auto"/>
        <w:jc w:val="both"/>
        <w:rPr>
          <w:rFonts w:ascii="Myriad Pro" w:eastAsiaTheme="majorEastAsia" w:hAnsi="Myriad Pro" w:cstheme="majorBidi"/>
          <w:bCs/>
          <w:szCs w:val="26"/>
        </w:rPr>
      </w:pPr>
      <w:r w:rsidRPr="005958D1">
        <w:rPr>
          <w:rFonts w:ascii="Myriad Pro" w:eastAsiaTheme="majorEastAsia" w:hAnsi="Myriad Pro" w:cstheme="majorBidi"/>
          <w:bCs/>
          <w:szCs w:val="26"/>
        </w:rPr>
        <w:t>The SD4E Programme remains committed to supporting the optimization agenda, while acknowledging that its effective implementation ultimately depends on the continued willingness, ownership, and commitment of key national stakeholders.</w:t>
      </w:r>
    </w:p>
    <w:p w14:paraId="175768E6" w14:textId="77777777" w:rsidR="00616639" w:rsidRPr="00616639" w:rsidRDefault="00616639" w:rsidP="003142E3">
      <w:pPr>
        <w:spacing w:line="259" w:lineRule="auto"/>
        <w:jc w:val="both"/>
        <w:rPr>
          <w:rFonts w:ascii="Myriad Pro" w:eastAsiaTheme="majorEastAsia" w:hAnsi="Myriad Pro" w:cstheme="majorBidi"/>
          <w:bCs/>
          <w:szCs w:val="26"/>
        </w:rPr>
      </w:pPr>
      <w:r w:rsidRPr="00616639">
        <w:rPr>
          <w:rFonts w:ascii="Myriad Pro" w:eastAsiaTheme="majorEastAsia" w:hAnsi="Myriad Pro" w:cstheme="majorBidi"/>
          <w:bCs/>
          <w:szCs w:val="26"/>
        </w:rPr>
        <w:t>With regard to innovative financing mechanisms for employment and skills development, UNDP Albania—through the SD4E programme—was approached by the Government of Albania to explore models that mobilize additional resources and encourage private sector participation in skills development. In line with its commitment to expanding private sector engagement in VET delivery, a prerequisite for building sustainable and industry-responsive systems, SD4E examined opportunities to leverage diversified funding sources and to introduce new financing instruments capable of channeling and managing resources more effectively.</w:t>
      </w:r>
    </w:p>
    <w:p w14:paraId="0F600D69" w14:textId="77777777" w:rsidR="00616639" w:rsidRPr="00616639" w:rsidRDefault="00616639" w:rsidP="003142E3">
      <w:pPr>
        <w:spacing w:line="259" w:lineRule="auto"/>
        <w:jc w:val="both"/>
        <w:rPr>
          <w:rFonts w:ascii="Myriad Pro" w:eastAsiaTheme="majorEastAsia" w:hAnsi="Myriad Pro" w:cstheme="majorBidi"/>
          <w:bCs/>
          <w:szCs w:val="26"/>
        </w:rPr>
      </w:pPr>
      <w:r w:rsidRPr="00616639">
        <w:rPr>
          <w:rFonts w:ascii="Myriad Pro" w:eastAsiaTheme="majorEastAsia" w:hAnsi="Myriad Pro" w:cstheme="majorBidi"/>
          <w:bCs/>
          <w:szCs w:val="26"/>
        </w:rPr>
        <w:lastRenderedPageBreak/>
        <w:t xml:space="preserve">Among the policy options proposed were </w:t>
      </w:r>
      <w:r w:rsidRPr="00616639">
        <w:rPr>
          <w:rFonts w:ascii="Myriad Pro" w:eastAsiaTheme="majorEastAsia" w:hAnsi="Myriad Pro" w:cstheme="majorBidi"/>
          <w:szCs w:val="26"/>
        </w:rPr>
        <w:t>training funds</w:t>
      </w:r>
      <w:r w:rsidRPr="00616639">
        <w:rPr>
          <w:rFonts w:ascii="Myriad Pro" w:eastAsiaTheme="majorEastAsia" w:hAnsi="Myriad Pro" w:cstheme="majorBidi"/>
          <w:bCs/>
          <w:szCs w:val="26"/>
        </w:rPr>
        <w:t xml:space="preserve">, widely used internationally as dedicated financing instruments for skills development. A training fund constitutes a stock or flow of financing </w:t>
      </w:r>
      <w:r w:rsidRPr="00616639">
        <w:rPr>
          <w:rFonts w:ascii="Myriad Pro" w:eastAsiaTheme="majorEastAsia" w:hAnsi="Myriad Pro" w:cstheme="majorBidi"/>
          <w:szCs w:val="26"/>
        </w:rPr>
        <w:t>outside standard government budgetary channels</w:t>
      </w:r>
      <w:r w:rsidRPr="00616639">
        <w:rPr>
          <w:rFonts w:ascii="Myriad Pro" w:eastAsiaTheme="majorEastAsia" w:hAnsi="Myriad Pro" w:cstheme="majorBidi"/>
          <w:bCs/>
          <w:szCs w:val="26"/>
        </w:rPr>
        <w:t>, earmarked specifically for developing productive, work-related skills. Such funds aim to strengthen productivity, competitiveness, and income-generating opportunities for enterprises and individuals by offering access to relevant training. They are often financed through levies or contributions from enterprises and employees, but may also be supplemented by public subsidies, donor financing, or philanthropic sources.</w:t>
      </w:r>
    </w:p>
    <w:p w14:paraId="72EF1E0D" w14:textId="77777777" w:rsidR="00616639" w:rsidRPr="00616639" w:rsidRDefault="00616639" w:rsidP="003142E3">
      <w:pPr>
        <w:spacing w:line="259" w:lineRule="auto"/>
        <w:jc w:val="both"/>
        <w:rPr>
          <w:rFonts w:ascii="Myriad Pro" w:eastAsiaTheme="majorEastAsia" w:hAnsi="Myriad Pro" w:cstheme="majorBidi"/>
          <w:bCs/>
          <w:szCs w:val="26"/>
        </w:rPr>
      </w:pPr>
      <w:r w:rsidRPr="00616639">
        <w:rPr>
          <w:rFonts w:ascii="Myriad Pro" w:eastAsiaTheme="majorEastAsia" w:hAnsi="Myriad Pro" w:cstheme="majorBidi"/>
          <w:bCs/>
          <w:szCs w:val="26"/>
        </w:rPr>
        <w:t xml:space="preserve">However, the creation of an </w:t>
      </w:r>
      <w:r w:rsidRPr="00616639">
        <w:rPr>
          <w:rFonts w:ascii="Myriad Pro" w:eastAsiaTheme="majorEastAsia" w:hAnsi="Myriad Pro" w:cstheme="majorBidi"/>
          <w:szCs w:val="26"/>
        </w:rPr>
        <w:t>extrabudgetary training fund</w:t>
      </w:r>
      <w:r w:rsidRPr="00616639">
        <w:rPr>
          <w:rFonts w:ascii="Myriad Pro" w:eastAsiaTheme="majorEastAsia" w:hAnsi="Myriad Pro" w:cstheme="majorBidi"/>
          <w:bCs/>
          <w:szCs w:val="26"/>
        </w:rPr>
        <w:t xml:space="preserve"> requires a significantly higher level of political negotiation, social partner consensus, and institutional commitment. Levy-grant systems or cost-sharing mechanisms can only succeed when there is strong willingness from enterprises—and, where relevant, trade unions—to contribute financially and engage in structured social dialogue. Such arrangements must be anchored in robust tripartite or sectoral bargaining processes to ensure shared ownership, transparency, and trust.</w:t>
      </w:r>
    </w:p>
    <w:p w14:paraId="5A60DFAB" w14:textId="77777777" w:rsidR="00616639" w:rsidRPr="00616639" w:rsidRDefault="00616639" w:rsidP="003142E3">
      <w:pPr>
        <w:spacing w:line="259" w:lineRule="auto"/>
        <w:jc w:val="both"/>
        <w:rPr>
          <w:rFonts w:ascii="Myriad Pro" w:eastAsiaTheme="majorEastAsia" w:hAnsi="Myriad Pro" w:cstheme="majorBidi"/>
          <w:bCs/>
          <w:szCs w:val="26"/>
        </w:rPr>
      </w:pPr>
      <w:r w:rsidRPr="00616639">
        <w:rPr>
          <w:rFonts w:ascii="Myriad Pro" w:eastAsiaTheme="majorEastAsia" w:hAnsi="Myriad Pro" w:cstheme="majorBidi"/>
          <w:bCs/>
          <w:szCs w:val="26"/>
        </w:rPr>
        <w:t xml:space="preserve">The Ministry of Economy, Culture and Innovation’s initiative to establish a National Training Fund under the Employment Promotion Law has faced legal and structural constraints. According to the Law on the Management of the Budgetary System, any Special Fund must be created through </w:t>
      </w:r>
      <w:r w:rsidRPr="00616639">
        <w:rPr>
          <w:rFonts w:ascii="Myriad Pro" w:eastAsiaTheme="majorEastAsia" w:hAnsi="Myriad Pro" w:cstheme="majorBidi"/>
          <w:szCs w:val="26"/>
        </w:rPr>
        <w:t>a separate, dedicated law initiated by the Minister responsible for finance</w:t>
      </w:r>
      <w:r w:rsidRPr="00616639">
        <w:rPr>
          <w:rFonts w:ascii="Myriad Pro" w:eastAsiaTheme="majorEastAsia" w:hAnsi="Myriad Pro" w:cstheme="majorBidi"/>
          <w:bCs/>
          <w:szCs w:val="26"/>
        </w:rPr>
        <w:t>, rather than through amendments to existing legislation. This legal requirement underscores the complexity of moving toward an extrabudgetary funding model.</w:t>
      </w:r>
    </w:p>
    <w:p w14:paraId="51718234" w14:textId="77777777" w:rsidR="00616639" w:rsidRPr="00616639" w:rsidRDefault="00616639" w:rsidP="003142E3">
      <w:pPr>
        <w:spacing w:line="259" w:lineRule="auto"/>
        <w:jc w:val="both"/>
        <w:rPr>
          <w:rFonts w:ascii="Myriad Pro" w:eastAsiaTheme="majorEastAsia" w:hAnsi="Myriad Pro" w:cstheme="majorBidi"/>
          <w:bCs/>
          <w:szCs w:val="26"/>
        </w:rPr>
      </w:pPr>
      <w:r w:rsidRPr="00616639">
        <w:rPr>
          <w:rFonts w:ascii="Myriad Pro" w:eastAsiaTheme="majorEastAsia" w:hAnsi="Myriad Pro" w:cstheme="majorBidi"/>
          <w:bCs/>
          <w:szCs w:val="26"/>
        </w:rPr>
        <w:t>Against this backdrop, the SD4E programme remains keen to support and further explore innovative financing opportunities that can advance employment and skills development priorities. At the same time, SD4E recognises that the successful creation of such mechanisms depends on deeper policy dialogue, commitment from the responsible Ministry, and strong bargaining processes with social partners. In this context, SD4E will continue to facilitate evidence-based dialogue, support institutional coordination, and encourage internal deliberations within the Government-led working groups.</w:t>
      </w:r>
    </w:p>
    <w:p w14:paraId="4292A0D3" w14:textId="6C14E9F8" w:rsidR="0079503D" w:rsidRPr="0079503D" w:rsidRDefault="00682634" w:rsidP="003142E3">
      <w:pPr>
        <w:spacing w:line="259" w:lineRule="auto"/>
        <w:jc w:val="both"/>
        <w:rPr>
          <w:rFonts w:ascii="Myriad Pro" w:eastAsiaTheme="majorEastAsia" w:hAnsi="Myriad Pro" w:cstheme="majorBidi"/>
          <w:bCs/>
          <w:szCs w:val="26"/>
          <w:lang w:val="en-US"/>
        </w:rPr>
      </w:pPr>
      <w:r>
        <w:rPr>
          <w:rFonts w:ascii="Myriad Pro" w:eastAsiaTheme="majorEastAsia" w:hAnsi="Myriad Pro" w:cstheme="majorBidi"/>
          <w:bCs/>
          <w:szCs w:val="26"/>
          <w:lang w:val="en-US"/>
        </w:rPr>
        <w:t xml:space="preserve"> </w:t>
      </w:r>
    </w:p>
    <w:tbl>
      <w:tblPr>
        <w:tblStyle w:val="GridTable4-Accent5"/>
        <w:tblW w:w="0" w:type="auto"/>
        <w:tblLayout w:type="fixed"/>
        <w:tblLook w:val="04A0" w:firstRow="1" w:lastRow="0" w:firstColumn="1" w:lastColumn="0" w:noHBand="0" w:noVBand="1"/>
      </w:tblPr>
      <w:tblGrid>
        <w:gridCol w:w="3539"/>
        <w:gridCol w:w="1276"/>
        <w:gridCol w:w="2197"/>
        <w:gridCol w:w="2338"/>
      </w:tblGrid>
      <w:tr w:rsidR="00AA6C28" w:rsidRPr="00286ED3" w14:paraId="15549BDC" w14:textId="77777777" w:rsidTr="00541CE3">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9350" w:type="dxa"/>
            <w:gridSpan w:val="4"/>
          </w:tcPr>
          <w:p w14:paraId="21BAC642" w14:textId="0BBBA192" w:rsidR="00AA6C28" w:rsidRPr="00286ED3" w:rsidRDefault="00AA6C28" w:rsidP="003142E3">
            <w:pPr>
              <w:spacing w:line="259" w:lineRule="auto"/>
              <w:rPr>
                <w:rFonts w:ascii="Myriad Pro" w:eastAsiaTheme="majorEastAsia" w:hAnsi="Myriad Pro" w:cstheme="majorBidi"/>
                <w:b w:val="0"/>
                <w:bCs w:val="0"/>
                <w:color w:val="auto"/>
                <w:sz w:val="20"/>
                <w:szCs w:val="20"/>
              </w:rPr>
            </w:pPr>
            <w:r w:rsidRPr="00286ED3">
              <w:rPr>
                <w:rFonts w:ascii="Myriad Pro" w:eastAsiaTheme="majorEastAsia" w:hAnsi="Myriad Pro" w:cstheme="majorBidi"/>
                <w:b w:val="0"/>
                <w:bCs w:val="0"/>
                <w:color w:val="auto"/>
                <w:sz w:val="20"/>
                <w:szCs w:val="20"/>
              </w:rPr>
              <w:t>Status on Output 1.</w:t>
            </w:r>
            <w:r w:rsidRPr="00016BCF">
              <w:rPr>
                <w:rFonts w:ascii="Myriad Pro" w:eastAsiaTheme="majorEastAsia" w:hAnsi="Myriad Pro" w:cstheme="majorBidi"/>
                <w:b w:val="0"/>
                <w:bCs w:val="0"/>
                <w:color w:val="auto"/>
                <w:sz w:val="20"/>
                <w:szCs w:val="20"/>
              </w:rPr>
              <w:t>2</w:t>
            </w:r>
            <w:r w:rsidRPr="00286ED3">
              <w:rPr>
                <w:rFonts w:ascii="Myriad Pro" w:eastAsiaTheme="majorEastAsia" w:hAnsi="Myriad Pro" w:cstheme="majorBidi"/>
                <w:b w:val="0"/>
                <w:bCs w:val="0"/>
                <w:color w:val="auto"/>
                <w:sz w:val="20"/>
                <w:szCs w:val="20"/>
              </w:rPr>
              <w:t>. Indicators</w:t>
            </w:r>
          </w:p>
        </w:tc>
      </w:tr>
      <w:tr w:rsidR="00016BCF" w:rsidRPr="00286ED3" w14:paraId="7402BEC1" w14:textId="77777777" w:rsidTr="00016BCF">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3539" w:type="dxa"/>
          </w:tcPr>
          <w:p w14:paraId="69EBFE24" w14:textId="77777777" w:rsidR="00AA6C28" w:rsidRPr="00286ED3" w:rsidRDefault="00AA6C28" w:rsidP="003142E3">
            <w:pPr>
              <w:spacing w:line="259" w:lineRule="auto"/>
              <w:rPr>
                <w:rFonts w:ascii="Myriad Pro" w:eastAsiaTheme="majorEastAsia" w:hAnsi="Myriad Pro" w:cstheme="majorBidi"/>
                <w:b w:val="0"/>
                <w:bCs w:val="0"/>
                <w:sz w:val="20"/>
                <w:szCs w:val="20"/>
              </w:rPr>
            </w:pPr>
            <w:r w:rsidRPr="00286ED3">
              <w:rPr>
                <w:rFonts w:ascii="Myriad Pro" w:eastAsiaTheme="majorEastAsia" w:hAnsi="Myriad Pro" w:cstheme="majorBidi"/>
                <w:b w:val="0"/>
                <w:bCs w:val="0"/>
                <w:sz w:val="20"/>
                <w:szCs w:val="20"/>
              </w:rPr>
              <w:t>Indicator</w:t>
            </w:r>
          </w:p>
        </w:tc>
        <w:tc>
          <w:tcPr>
            <w:tcW w:w="1276" w:type="dxa"/>
          </w:tcPr>
          <w:p w14:paraId="1D81A643" w14:textId="2E3BCC48" w:rsidR="00AA6C28" w:rsidRPr="00286ED3" w:rsidRDefault="006520C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Target 2025</w:t>
            </w:r>
          </w:p>
        </w:tc>
        <w:tc>
          <w:tcPr>
            <w:tcW w:w="2197" w:type="dxa"/>
          </w:tcPr>
          <w:p w14:paraId="11D4237F" w14:textId="77777777" w:rsidR="00AA6C28" w:rsidRPr="00016BCF" w:rsidRDefault="00AA6C2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Status (Fully/Partially/</w:t>
            </w:r>
          </w:p>
          <w:p w14:paraId="126279BC" w14:textId="77777777" w:rsidR="00AA6C28" w:rsidRPr="00286ED3" w:rsidRDefault="00AA6C2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Not achieved)</w:t>
            </w:r>
          </w:p>
        </w:tc>
        <w:tc>
          <w:tcPr>
            <w:tcW w:w="2338" w:type="dxa"/>
          </w:tcPr>
          <w:p w14:paraId="66E4D66B" w14:textId="77777777" w:rsidR="00AA6C28" w:rsidRPr="00286ED3" w:rsidRDefault="00AA6C2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Means of Verification</w:t>
            </w:r>
          </w:p>
        </w:tc>
      </w:tr>
      <w:tr w:rsidR="00016BCF" w:rsidRPr="00286ED3" w14:paraId="7B586F52" w14:textId="77777777" w:rsidTr="00016BCF">
        <w:trPr>
          <w:trHeight w:val="776"/>
        </w:trPr>
        <w:tc>
          <w:tcPr>
            <w:cnfStyle w:val="001000000000" w:firstRow="0" w:lastRow="0" w:firstColumn="1" w:lastColumn="0" w:oddVBand="0" w:evenVBand="0" w:oddHBand="0" w:evenHBand="0" w:firstRowFirstColumn="0" w:firstRowLastColumn="0" w:lastRowFirstColumn="0" w:lastRowLastColumn="0"/>
            <w:tcW w:w="3539" w:type="dxa"/>
          </w:tcPr>
          <w:p w14:paraId="285CE3EE" w14:textId="306619DC" w:rsidR="00AA6C28" w:rsidRPr="00286ED3" w:rsidRDefault="00016BCF" w:rsidP="003142E3">
            <w:pPr>
              <w:spacing w:line="259" w:lineRule="auto"/>
              <w:rPr>
                <w:rFonts w:ascii="Myriad Pro" w:eastAsiaTheme="majorEastAsia" w:hAnsi="Myriad Pro" w:cstheme="majorBidi"/>
                <w:b w:val="0"/>
                <w:bCs w:val="0"/>
                <w:sz w:val="20"/>
                <w:szCs w:val="20"/>
                <w:lang w:val="en-AU"/>
              </w:rPr>
            </w:pPr>
            <w:r w:rsidRPr="0074798A">
              <w:rPr>
                <w:rFonts w:ascii="Myriad Pro" w:eastAsiaTheme="majorEastAsia" w:hAnsi="Myriad Pro" w:cstheme="majorBidi"/>
                <w:b w:val="0"/>
                <w:bCs w:val="0"/>
                <w:sz w:val="20"/>
                <w:szCs w:val="20"/>
                <w:lang w:val="en-AU"/>
              </w:rPr>
              <w:t xml:space="preserve">Number of roadmaps / optimisations plans for VET providers reorganisation developed </w:t>
            </w:r>
            <w:r w:rsidRPr="0074798A">
              <w:rPr>
                <w:rFonts w:ascii="Myriad Pro" w:eastAsiaTheme="majorEastAsia" w:hAnsi="Myriad Pro" w:cstheme="majorBidi"/>
                <w:b w:val="0"/>
                <w:bCs w:val="0"/>
                <w:sz w:val="20"/>
                <w:szCs w:val="20"/>
                <w:lang w:val="en-AU"/>
              </w:rPr>
              <w:br/>
              <w:t>Baseline: 0 (2022); Target: 31 (2026)</w:t>
            </w:r>
          </w:p>
        </w:tc>
        <w:tc>
          <w:tcPr>
            <w:tcW w:w="1276" w:type="dxa"/>
          </w:tcPr>
          <w:p w14:paraId="0EA0F802" w14:textId="67D1D73E" w:rsidR="00AA6C28" w:rsidRPr="00286ED3" w:rsidRDefault="00016BCF"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6</w:t>
            </w:r>
          </w:p>
        </w:tc>
        <w:tc>
          <w:tcPr>
            <w:tcW w:w="2197" w:type="dxa"/>
          </w:tcPr>
          <w:p w14:paraId="50571056" w14:textId="28BA8617" w:rsidR="00AA6C28" w:rsidRPr="00286ED3" w:rsidRDefault="00D75001"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Not achieved</w:t>
            </w:r>
          </w:p>
        </w:tc>
        <w:tc>
          <w:tcPr>
            <w:tcW w:w="2338" w:type="dxa"/>
          </w:tcPr>
          <w:p w14:paraId="0EFF8330" w14:textId="5E80EB4D" w:rsidR="00AA6C28" w:rsidRPr="00286ED3" w:rsidRDefault="00016BCF"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Roadmaps</w:t>
            </w:r>
          </w:p>
        </w:tc>
      </w:tr>
      <w:tr w:rsidR="00016BCF" w:rsidRPr="00286ED3" w14:paraId="03F29856" w14:textId="77777777" w:rsidTr="00016BCF">
        <w:trPr>
          <w:cnfStyle w:val="000000100000" w:firstRow="0" w:lastRow="0" w:firstColumn="0" w:lastColumn="0" w:oddVBand="0" w:evenVBand="0" w:oddHBand="1"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3539" w:type="dxa"/>
          </w:tcPr>
          <w:p w14:paraId="292A1C1F" w14:textId="63777CF8" w:rsidR="00AA6C28" w:rsidRPr="00286ED3" w:rsidRDefault="00016BCF" w:rsidP="003142E3">
            <w:pPr>
              <w:spacing w:line="259" w:lineRule="auto"/>
              <w:rPr>
                <w:rFonts w:ascii="Myriad Pro" w:eastAsiaTheme="majorEastAsia" w:hAnsi="Myriad Pro" w:cstheme="majorBidi"/>
                <w:b w:val="0"/>
                <w:bCs w:val="0"/>
                <w:sz w:val="20"/>
                <w:szCs w:val="20"/>
                <w:lang w:val="en-AU"/>
              </w:rPr>
            </w:pPr>
            <w:r w:rsidRPr="00016BCF">
              <w:rPr>
                <w:rFonts w:ascii="Myriad Pro" w:eastAsiaTheme="majorEastAsia" w:hAnsi="Myriad Pro" w:cstheme="majorBidi"/>
                <w:b w:val="0"/>
                <w:bCs w:val="0"/>
                <w:sz w:val="20"/>
                <w:szCs w:val="20"/>
                <w:lang w:val="en-AU"/>
              </w:rPr>
              <w:lastRenderedPageBreak/>
              <w:t xml:space="preserve">1.2.2 Sectoral INFF as financing mechanism developed and consulted </w:t>
            </w:r>
            <w:r w:rsidRPr="00016BCF">
              <w:rPr>
                <w:rFonts w:ascii="Myriad Pro" w:eastAsiaTheme="majorEastAsia" w:hAnsi="Myriad Pro" w:cstheme="majorBidi"/>
                <w:b w:val="0"/>
                <w:bCs w:val="0"/>
                <w:sz w:val="20"/>
                <w:szCs w:val="20"/>
                <w:lang w:val="en-AU"/>
              </w:rPr>
              <w:br/>
              <w:t>Baseline: No; Target: Yes (2025)</w:t>
            </w:r>
          </w:p>
        </w:tc>
        <w:tc>
          <w:tcPr>
            <w:tcW w:w="1276" w:type="dxa"/>
          </w:tcPr>
          <w:p w14:paraId="4F8594D9" w14:textId="191F131F" w:rsidR="00AA6C28" w:rsidRPr="000C0CA2" w:rsidRDefault="000C0CA2"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lang w:val="en-US"/>
              </w:rPr>
            </w:pPr>
            <w:r>
              <w:rPr>
                <w:rFonts w:ascii="Myriad Pro" w:eastAsiaTheme="majorEastAsia" w:hAnsi="Myriad Pro" w:cstheme="majorBidi"/>
                <w:sz w:val="20"/>
                <w:szCs w:val="20"/>
                <w:lang w:val="en-US"/>
              </w:rPr>
              <w:t>No</w:t>
            </w:r>
          </w:p>
        </w:tc>
        <w:tc>
          <w:tcPr>
            <w:tcW w:w="2197" w:type="dxa"/>
          </w:tcPr>
          <w:p w14:paraId="52AC1C87" w14:textId="292B3D4E" w:rsidR="00AA6C28" w:rsidRPr="00286ED3" w:rsidRDefault="006520C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Not Achieved</w:t>
            </w:r>
          </w:p>
        </w:tc>
        <w:tc>
          <w:tcPr>
            <w:tcW w:w="2338" w:type="dxa"/>
          </w:tcPr>
          <w:p w14:paraId="615CF091" w14:textId="77777777" w:rsidR="00AA6C28" w:rsidRDefault="00305101"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SD4E Progress Reports</w:t>
            </w:r>
          </w:p>
          <w:p w14:paraId="3C5AD6E3" w14:textId="6760A94C" w:rsidR="00305101" w:rsidRPr="00286ED3" w:rsidRDefault="00305101"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Policy Notes</w:t>
            </w:r>
          </w:p>
        </w:tc>
      </w:tr>
      <w:tr w:rsidR="00AA6C28" w:rsidRPr="00016BCF" w14:paraId="25D444E2" w14:textId="77777777" w:rsidTr="00016BCF">
        <w:trPr>
          <w:trHeight w:val="818"/>
        </w:trPr>
        <w:tc>
          <w:tcPr>
            <w:cnfStyle w:val="001000000000" w:firstRow="0" w:lastRow="0" w:firstColumn="1" w:lastColumn="0" w:oddVBand="0" w:evenVBand="0" w:oddHBand="0" w:evenHBand="0" w:firstRowFirstColumn="0" w:firstRowLastColumn="0" w:lastRowFirstColumn="0" w:lastRowLastColumn="0"/>
            <w:tcW w:w="3539" w:type="dxa"/>
          </w:tcPr>
          <w:p w14:paraId="5C54EFE9" w14:textId="573B42BB" w:rsidR="00AA6C28" w:rsidRPr="00016BCF" w:rsidRDefault="00016BCF" w:rsidP="003142E3">
            <w:pPr>
              <w:spacing w:line="259" w:lineRule="auto"/>
              <w:rPr>
                <w:rFonts w:ascii="Myriad Pro" w:eastAsiaTheme="majorEastAsia" w:hAnsi="Myriad Pro" w:cstheme="majorBidi"/>
                <w:b w:val="0"/>
                <w:bCs w:val="0"/>
                <w:sz w:val="20"/>
                <w:szCs w:val="20"/>
                <w:lang w:val="en-AU"/>
              </w:rPr>
            </w:pPr>
            <w:r w:rsidRPr="00016BCF">
              <w:rPr>
                <w:rFonts w:ascii="Myriad Pro" w:eastAsiaTheme="majorEastAsia" w:hAnsi="Myriad Pro" w:cstheme="majorBidi"/>
                <w:b w:val="0"/>
                <w:bCs w:val="0"/>
                <w:sz w:val="20"/>
                <w:szCs w:val="20"/>
                <w:lang w:val="en-AU"/>
              </w:rPr>
              <w:t>Number of consultation meetings in the frame of the optimization process as per the consultation process as per guidelines.</w:t>
            </w:r>
            <w:r w:rsidRPr="00016BCF">
              <w:rPr>
                <w:rFonts w:ascii="Myriad Pro" w:eastAsiaTheme="majorEastAsia" w:hAnsi="Myriad Pro" w:cstheme="majorBidi"/>
                <w:b w:val="0"/>
                <w:bCs w:val="0"/>
                <w:sz w:val="20"/>
                <w:szCs w:val="20"/>
                <w:lang w:val="en-AU"/>
              </w:rPr>
              <w:br/>
              <w:t>Baseline: 0 (2022); Target 10 (2026)</w:t>
            </w:r>
          </w:p>
        </w:tc>
        <w:tc>
          <w:tcPr>
            <w:tcW w:w="1276" w:type="dxa"/>
          </w:tcPr>
          <w:p w14:paraId="41849E61" w14:textId="7A020F8E" w:rsidR="00AA6C28" w:rsidRPr="00016BCF" w:rsidRDefault="00016BCF"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2</w:t>
            </w:r>
          </w:p>
        </w:tc>
        <w:tc>
          <w:tcPr>
            <w:tcW w:w="2197" w:type="dxa"/>
          </w:tcPr>
          <w:p w14:paraId="17BCB5D3" w14:textId="51119ACA" w:rsidR="00AA6C28" w:rsidRPr="00016BCF" w:rsidRDefault="00016BCF"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Not achieved</w:t>
            </w:r>
          </w:p>
        </w:tc>
        <w:tc>
          <w:tcPr>
            <w:tcW w:w="2338" w:type="dxa"/>
          </w:tcPr>
          <w:p w14:paraId="0EBDE3AE" w14:textId="78E396C8" w:rsidR="00AA6C28" w:rsidRPr="00016BCF" w:rsidRDefault="00AA6C28"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p>
        </w:tc>
      </w:tr>
    </w:tbl>
    <w:p w14:paraId="4D9F32E0" w14:textId="77777777" w:rsidR="0079503D" w:rsidRDefault="0079503D" w:rsidP="003142E3">
      <w:pPr>
        <w:spacing w:line="259" w:lineRule="auto"/>
      </w:pPr>
    </w:p>
    <w:p w14:paraId="747AB3B9" w14:textId="6E6FAF26" w:rsidR="0074798A" w:rsidRDefault="00122C97" w:rsidP="003142E3">
      <w:pPr>
        <w:spacing w:line="259" w:lineRule="auto"/>
        <w:rPr>
          <w:rFonts w:ascii="Myriad Pro" w:eastAsiaTheme="majorEastAsia" w:hAnsi="Myriad Pro" w:cstheme="majorBidi"/>
          <w:bCs/>
          <w:szCs w:val="26"/>
          <w:lang w:val="en-AU"/>
        </w:rPr>
      </w:pPr>
      <w:r w:rsidRPr="0035565E">
        <w:rPr>
          <w:rFonts w:ascii="Myriad Pro" w:eastAsiaTheme="majorEastAsia" w:hAnsi="Myriad Pro" w:cstheme="majorBidi"/>
          <w:bCs/>
          <w:i/>
          <w:iCs/>
          <w:szCs w:val="26"/>
          <w:u w:val="single"/>
          <w:lang w:val="en-AU"/>
        </w:rPr>
        <w:t xml:space="preserve">Output 1.3: </w:t>
      </w:r>
      <w:r w:rsidRPr="00122C97">
        <w:rPr>
          <w:rFonts w:ascii="Myriad Pro" w:eastAsiaTheme="majorEastAsia" w:hAnsi="Myriad Pro" w:cstheme="majorBidi"/>
          <w:bCs/>
          <w:szCs w:val="26"/>
          <w:lang w:val="en-AU"/>
        </w:rPr>
        <w:t>Labour market ecosystem engages to promote VET and Employment offer at the national and regional level</w:t>
      </w:r>
      <w:r>
        <w:rPr>
          <w:rFonts w:ascii="Myriad Pro" w:eastAsiaTheme="majorEastAsia" w:hAnsi="Myriad Pro" w:cstheme="majorBidi"/>
          <w:bCs/>
          <w:szCs w:val="26"/>
          <w:lang w:val="en-AU"/>
        </w:rPr>
        <w:t>.</w:t>
      </w:r>
    </w:p>
    <w:p w14:paraId="7ED9B145" w14:textId="3F1A1076" w:rsidR="00C7310F" w:rsidRPr="00654E1A" w:rsidRDefault="00AB5AAA" w:rsidP="003142E3">
      <w:pPr>
        <w:spacing w:line="259" w:lineRule="auto"/>
        <w:jc w:val="both"/>
        <w:rPr>
          <w:rFonts w:ascii="Myriad Pro" w:eastAsiaTheme="majorEastAsia" w:hAnsi="Myriad Pro" w:cstheme="majorBidi"/>
          <w:bCs/>
          <w:i/>
          <w:iCs/>
          <w:szCs w:val="26"/>
          <w:lang w:val="en-US"/>
        </w:rPr>
      </w:pPr>
      <w:r w:rsidRPr="00654E1A">
        <w:rPr>
          <w:rFonts w:ascii="Myriad Pro" w:eastAsiaTheme="majorEastAsia" w:hAnsi="Myriad Pro" w:cstheme="majorBidi"/>
          <w:bCs/>
          <w:i/>
          <w:iCs/>
          <w:szCs w:val="26"/>
          <w:lang w:val="en-US"/>
        </w:rPr>
        <w:t>No activities were carried out during the reporting period.</w:t>
      </w:r>
    </w:p>
    <w:tbl>
      <w:tblPr>
        <w:tblStyle w:val="GridTable4-Accent5"/>
        <w:tblW w:w="0" w:type="auto"/>
        <w:tblLayout w:type="fixed"/>
        <w:tblLook w:val="04A0" w:firstRow="1" w:lastRow="0" w:firstColumn="1" w:lastColumn="0" w:noHBand="0" w:noVBand="1"/>
      </w:tblPr>
      <w:tblGrid>
        <w:gridCol w:w="3539"/>
        <w:gridCol w:w="1276"/>
        <w:gridCol w:w="2197"/>
        <w:gridCol w:w="2338"/>
      </w:tblGrid>
      <w:tr w:rsidR="00501C2C" w:rsidRPr="00286ED3" w14:paraId="007C2F20" w14:textId="77777777" w:rsidTr="00BB0CE4">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9350" w:type="dxa"/>
            <w:gridSpan w:val="4"/>
          </w:tcPr>
          <w:p w14:paraId="42DF02D3" w14:textId="1DE9E76D" w:rsidR="00501C2C" w:rsidRPr="00286ED3" w:rsidRDefault="00501C2C" w:rsidP="003142E3">
            <w:pPr>
              <w:spacing w:line="259" w:lineRule="auto"/>
              <w:rPr>
                <w:rFonts w:ascii="Myriad Pro" w:eastAsiaTheme="majorEastAsia" w:hAnsi="Myriad Pro" w:cstheme="majorBidi"/>
                <w:b w:val="0"/>
                <w:bCs w:val="0"/>
                <w:color w:val="auto"/>
                <w:sz w:val="20"/>
                <w:szCs w:val="20"/>
              </w:rPr>
            </w:pPr>
            <w:r w:rsidRPr="00286ED3">
              <w:rPr>
                <w:rFonts w:ascii="Myriad Pro" w:eastAsiaTheme="majorEastAsia" w:hAnsi="Myriad Pro" w:cstheme="majorBidi"/>
                <w:b w:val="0"/>
                <w:bCs w:val="0"/>
                <w:color w:val="auto"/>
                <w:sz w:val="20"/>
                <w:szCs w:val="20"/>
              </w:rPr>
              <w:t>Status on Output 1.</w:t>
            </w:r>
            <w:r w:rsidRPr="00BB0CE4">
              <w:rPr>
                <w:rFonts w:ascii="Myriad Pro" w:eastAsiaTheme="majorEastAsia" w:hAnsi="Myriad Pro" w:cstheme="majorBidi"/>
                <w:b w:val="0"/>
                <w:bCs w:val="0"/>
                <w:color w:val="auto"/>
                <w:sz w:val="20"/>
                <w:szCs w:val="20"/>
              </w:rPr>
              <w:t>3</w:t>
            </w:r>
            <w:r w:rsidRPr="00286ED3">
              <w:rPr>
                <w:rFonts w:ascii="Myriad Pro" w:eastAsiaTheme="majorEastAsia" w:hAnsi="Myriad Pro" w:cstheme="majorBidi"/>
                <w:b w:val="0"/>
                <w:bCs w:val="0"/>
                <w:color w:val="auto"/>
                <w:sz w:val="20"/>
                <w:szCs w:val="20"/>
              </w:rPr>
              <w:t>. Indicators</w:t>
            </w:r>
          </w:p>
        </w:tc>
      </w:tr>
      <w:tr w:rsidR="00501C2C" w:rsidRPr="00BB0CE4" w14:paraId="1A667EA0" w14:textId="77777777" w:rsidTr="00BB0CE4">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3539" w:type="dxa"/>
          </w:tcPr>
          <w:p w14:paraId="37288344" w14:textId="77777777" w:rsidR="00501C2C" w:rsidRPr="00286ED3" w:rsidRDefault="00501C2C" w:rsidP="003142E3">
            <w:pPr>
              <w:spacing w:line="259" w:lineRule="auto"/>
              <w:rPr>
                <w:rFonts w:ascii="Myriad Pro" w:eastAsiaTheme="majorEastAsia" w:hAnsi="Myriad Pro" w:cstheme="majorBidi"/>
                <w:b w:val="0"/>
                <w:bCs w:val="0"/>
                <w:sz w:val="20"/>
                <w:szCs w:val="20"/>
              </w:rPr>
            </w:pPr>
            <w:r w:rsidRPr="00286ED3">
              <w:rPr>
                <w:rFonts w:ascii="Myriad Pro" w:eastAsiaTheme="majorEastAsia" w:hAnsi="Myriad Pro" w:cstheme="majorBidi"/>
                <w:b w:val="0"/>
                <w:bCs w:val="0"/>
                <w:sz w:val="20"/>
                <w:szCs w:val="20"/>
              </w:rPr>
              <w:t>Indicator</w:t>
            </w:r>
          </w:p>
        </w:tc>
        <w:tc>
          <w:tcPr>
            <w:tcW w:w="1276" w:type="dxa"/>
          </w:tcPr>
          <w:p w14:paraId="28409ABA" w14:textId="77777777" w:rsidR="00501C2C" w:rsidRPr="00286ED3" w:rsidRDefault="00501C2C"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BB0CE4">
              <w:rPr>
                <w:rFonts w:ascii="Myriad Pro" w:eastAsiaTheme="majorEastAsia" w:hAnsi="Myriad Pro" w:cstheme="majorBidi"/>
                <w:sz w:val="20"/>
                <w:szCs w:val="20"/>
              </w:rPr>
              <w:t>Target 2024</w:t>
            </w:r>
          </w:p>
        </w:tc>
        <w:tc>
          <w:tcPr>
            <w:tcW w:w="2197" w:type="dxa"/>
          </w:tcPr>
          <w:p w14:paraId="517C9A66" w14:textId="77777777" w:rsidR="00501C2C" w:rsidRPr="00BB0CE4" w:rsidRDefault="00501C2C"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Status (Fully/Partially/</w:t>
            </w:r>
          </w:p>
          <w:p w14:paraId="343C2A2D" w14:textId="77777777" w:rsidR="00501C2C" w:rsidRPr="00286ED3" w:rsidRDefault="00501C2C"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Not achieved)</w:t>
            </w:r>
          </w:p>
        </w:tc>
        <w:tc>
          <w:tcPr>
            <w:tcW w:w="2338" w:type="dxa"/>
          </w:tcPr>
          <w:p w14:paraId="032AC224" w14:textId="77777777" w:rsidR="00501C2C" w:rsidRPr="00286ED3" w:rsidRDefault="00501C2C"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Means of Verification</w:t>
            </w:r>
          </w:p>
        </w:tc>
      </w:tr>
      <w:tr w:rsidR="00501C2C" w:rsidRPr="00BB0CE4" w14:paraId="06B8939B" w14:textId="77777777" w:rsidTr="00BB0CE4">
        <w:trPr>
          <w:trHeight w:val="776"/>
        </w:trPr>
        <w:tc>
          <w:tcPr>
            <w:cnfStyle w:val="001000000000" w:firstRow="0" w:lastRow="0" w:firstColumn="1" w:lastColumn="0" w:oddVBand="0" w:evenVBand="0" w:oddHBand="0" w:evenHBand="0" w:firstRowFirstColumn="0" w:firstRowLastColumn="0" w:lastRowFirstColumn="0" w:lastRowLastColumn="0"/>
            <w:tcW w:w="3539" w:type="dxa"/>
          </w:tcPr>
          <w:p w14:paraId="691485A9" w14:textId="514C15A6" w:rsidR="00501C2C" w:rsidRPr="00286ED3" w:rsidRDefault="00BB0CE4" w:rsidP="003142E3">
            <w:pPr>
              <w:spacing w:line="259" w:lineRule="auto"/>
              <w:rPr>
                <w:rFonts w:ascii="Myriad Pro" w:eastAsiaTheme="majorEastAsia" w:hAnsi="Myriad Pro" w:cstheme="majorBidi"/>
                <w:b w:val="0"/>
                <w:bCs w:val="0"/>
                <w:sz w:val="20"/>
                <w:szCs w:val="20"/>
                <w:lang w:val="en-AU"/>
              </w:rPr>
            </w:pPr>
            <w:r w:rsidRPr="00BB0CE4">
              <w:rPr>
                <w:rFonts w:ascii="Myriad Pro" w:eastAsiaTheme="majorEastAsia" w:hAnsi="Myriad Pro" w:cstheme="majorBidi"/>
                <w:b w:val="0"/>
                <w:bCs w:val="0"/>
                <w:sz w:val="20"/>
                <w:szCs w:val="20"/>
                <w:lang w:val="en-AU"/>
              </w:rPr>
              <w:t xml:space="preserve">Increased engagement of the private sector beyond the delivery of WBL and percentage piloted with NAES </w:t>
            </w:r>
            <w:r w:rsidRPr="00BB0CE4">
              <w:rPr>
                <w:rFonts w:ascii="Myriad Pro" w:eastAsiaTheme="majorEastAsia" w:hAnsi="Myriad Pro" w:cstheme="majorBidi"/>
                <w:b w:val="0"/>
                <w:bCs w:val="0"/>
                <w:sz w:val="20"/>
                <w:szCs w:val="20"/>
                <w:lang w:val="en-AU"/>
              </w:rPr>
              <w:br/>
              <w:t>Baseline: No Target: Yes (2025)</w:t>
            </w:r>
          </w:p>
        </w:tc>
        <w:tc>
          <w:tcPr>
            <w:tcW w:w="1276" w:type="dxa"/>
          </w:tcPr>
          <w:p w14:paraId="53588474" w14:textId="6FF3870A" w:rsidR="00501C2C" w:rsidRPr="00286ED3" w:rsidRDefault="00BB0CE4"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BB0CE4">
              <w:rPr>
                <w:rFonts w:ascii="Myriad Pro" w:eastAsiaTheme="majorEastAsia" w:hAnsi="Myriad Pro" w:cstheme="majorBidi"/>
                <w:sz w:val="20"/>
                <w:szCs w:val="20"/>
              </w:rPr>
              <w:t>N/A</w:t>
            </w:r>
          </w:p>
        </w:tc>
        <w:tc>
          <w:tcPr>
            <w:tcW w:w="2197" w:type="dxa"/>
          </w:tcPr>
          <w:p w14:paraId="05DE2ABD" w14:textId="35947617" w:rsidR="00501C2C" w:rsidRPr="00286ED3" w:rsidRDefault="00BB0CE4"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BB0CE4">
              <w:rPr>
                <w:rFonts w:ascii="Myriad Pro" w:eastAsiaTheme="majorEastAsia" w:hAnsi="Myriad Pro" w:cstheme="majorBidi"/>
                <w:sz w:val="20"/>
                <w:szCs w:val="20"/>
              </w:rPr>
              <w:t>Not achieved</w:t>
            </w:r>
          </w:p>
        </w:tc>
        <w:tc>
          <w:tcPr>
            <w:tcW w:w="2338" w:type="dxa"/>
          </w:tcPr>
          <w:p w14:paraId="409ECC2D" w14:textId="77777777" w:rsidR="00501C2C" w:rsidRDefault="001E139D"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 xml:space="preserve">NAES Annual Report </w:t>
            </w:r>
          </w:p>
          <w:p w14:paraId="371A4AE9" w14:textId="54FF4A56" w:rsidR="001E139D" w:rsidRPr="00286ED3" w:rsidRDefault="001E139D"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NESS 2030 Annual Progress Report</w:t>
            </w:r>
          </w:p>
        </w:tc>
      </w:tr>
      <w:tr w:rsidR="00501C2C" w:rsidRPr="00BB0CE4" w14:paraId="7E75B345" w14:textId="77777777" w:rsidTr="00BB0CE4">
        <w:trPr>
          <w:cnfStyle w:val="000000100000" w:firstRow="0" w:lastRow="0" w:firstColumn="0" w:lastColumn="0" w:oddVBand="0" w:evenVBand="0" w:oddHBand="1"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3539" w:type="dxa"/>
          </w:tcPr>
          <w:p w14:paraId="7203554E" w14:textId="40A0D966" w:rsidR="00501C2C" w:rsidRPr="00286ED3" w:rsidRDefault="00BB0CE4" w:rsidP="003142E3">
            <w:pPr>
              <w:spacing w:line="259" w:lineRule="auto"/>
              <w:rPr>
                <w:rFonts w:ascii="Myriad Pro" w:eastAsiaTheme="majorEastAsia" w:hAnsi="Myriad Pro" w:cstheme="majorBidi"/>
                <w:b w:val="0"/>
                <w:bCs w:val="0"/>
                <w:sz w:val="20"/>
                <w:szCs w:val="20"/>
                <w:lang w:val="en-AU"/>
              </w:rPr>
            </w:pPr>
            <w:r w:rsidRPr="00BB0CE4">
              <w:rPr>
                <w:rFonts w:ascii="Myriad Pro" w:eastAsiaTheme="majorEastAsia" w:hAnsi="Myriad Pro" w:cstheme="majorBidi"/>
                <w:b w:val="0"/>
                <w:bCs w:val="0"/>
                <w:sz w:val="20"/>
                <w:szCs w:val="20"/>
                <w:lang w:val="en-AU"/>
              </w:rPr>
              <w:t xml:space="preserve">Number of national dialogues on VET and Employment </w:t>
            </w:r>
            <w:r w:rsidRPr="00BB0CE4">
              <w:rPr>
                <w:rFonts w:ascii="Myriad Pro" w:eastAsiaTheme="majorEastAsia" w:hAnsi="Myriad Pro" w:cstheme="majorBidi"/>
                <w:b w:val="0"/>
                <w:bCs w:val="0"/>
                <w:sz w:val="20"/>
                <w:szCs w:val="20"/>
                <w:lang w:val="en-AU"/>
              </w:rPr>
              <w:br/>
              <w:t>Baseline: 1 (2022) Target: 3 (2027)</w:t>
            </w:r>
          </w:p>
        </w:tc>
        <w:tc>
          <w:tcPr>
            <w:tcW w:w="1276" w:type="dxa"/>
          </w:tcPr>
          <w:p w14:paraId="04EC93CA" w14:textId="6EE75213" w:rsidR="00501C2C" w:rsidRPr="00286ED3" w:rsidRDefault="00BB0CE4"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1</w:t>
            </w:r>
          </w:p>
        </w:tc>
        <w:tc>
          <w:tcPr>
            <w:tcW w:w="2197" w:type="dxa"/>
          </w:tcPr>
          <w:p w14:paraId="02EE6901" w14:textId="60D3ADC4" w:rsidR="00501C2C" w:rsidRPr="00286ED3" w:rsidRDefault="00BB0CE4"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Achieved</w:t>
            </w:r>
          </w:p>
        </w:tc>
        <w:tc>
          <w:tcPr>
            <w:tcW w:w="2338" w:type="dxa"/>
          </w:tcPr>
          <w:p w14:paraId="2D7A3A59" w14:textId="77777777" w:rsidR="00501C2C" w:rsidRDefault="001E139D"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NESS 2030 Annual Report</w:t>
            </w:r>
          </w:p>
          <w:p w14:paraId="0F3EFCD2" w14:textId="6550038C" w:rsidR="001E139D" w:rsidRPr="00286ED3" w:rsidRDefault="001E139D"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National VET Conference Proceedings</w:t>
            </w:r>
          </w:p>
        </w:tc>
      </w:tr>
    </w:tbl>
    <w:p w14:paraId="217950D2" w14:textId="77777777" w:rsidR="00122C97" w:rsidRPr="0074798A" w:rsidRDefault="00122C97" w:rsidP="003142E3">
      <w:pPr>
        <w:spacing w:line="259" w:lineRule="auto"/>
        <w:rPr>
          <w:rFonts w:ascii="Myriad Pro" w:eastAsiaTheme="majorEastAsia" w:hAnsi="Myriad Pro" w:cstheme="majorBidi"/>
          <w:bCs/>
          <w:szCs w:val="26"/>
          <w:lang w:val="en-AU"/>
        </w:rPr>
      </w:pPr>
    </w:p>
    <w:p w14:paraId="1813D0A6" w14:textId="22DED7DC" w:rsidR="00AA6C28" w:rsidRDefault="00AA6C28" w:rsidP="003142E3">
      <w:pPr>
        <w:spacing w:line="259" w:lineRule="auto"/>
        <w:rPr>
          <w:rFonts w:ascii="Myriad Pro" w:eastAsiaTheme="majorEastAsia" w:hAnsi="Myriad Pro" w:cstheme="majorBidi"/>
          <w:bCs/>
          <w:szCs w:val="26"/>
        </w:rPr>
      </w:pPr>
      <w:r>
        <w:br w:type="page"/>
      </w:r>
    </w:p>
    <w:p w14:paraId="0817B831" w14:textId="4ACE8AD4" w:rsidR="00561E3A" w:rsidRPr="00561E3A" w:rsidRDefault="00B040AB" w:rsidP="003142E3">
      <w:pPr>
        <w:pStyle w:val="Heading2"/>
        <w:spacing w:before="0" w:line="259" w:lineRule="auto"/>
      </w:pPr>
      <w:bookmarkStart w:id="59" w:name="_Toc187155876"/>
      <w:bookmarkStart w:id="60" w:name="_Toc196690483"/>
      <w:bookmarkStart w:id="61" w:name="_Toc220341235"/>
      <w:r w:rsidRPr="00B040AB">
        <w:lastRenderedPageBreak/>
        <w:t>Progress review for Actions under Outcome 2</w:t>
      </w:r>
      <w:bookmarkEnd w:id="57"/>
      <w:bookmarkEnd w:id="58"/>
      <w:bookmarkEnd w:id="59"/>
      <w:bookmarkEnd w:id="60"/>
      <w:bookmarkEnd w:id="61"/>
    </w:p>
    <w:p w14:paraId="3E3D1B08" w14:textId="77777777" w:rsidR="00415A53" w:rsidRDefault="00415A53" w:rsidP="003142E3">
      <w:pPr>
        <w:spacing w:line="259" w:lineRule="auto"/>
        <w:jc w:val="both"/>
        <w:rPr>
          <w:rFonts w:ascii="Myriad Pro" w:hAnsi="Myriad Pro"/>
          <w:u w:val="single"/>
        </w:rPr>
      </w:pPr>
    </w:p>
    <w:p w14:paraId="440BAD7B" w14:textId="52B8E3B1" w:rsidR="00561E3A" w:rsidRDefault="00561E3A" w:rsidP="003142E3">
      <w:pPr>
        <w:spacing w:line="259" w:lineRule="auto"/>
        <w:jc w:val="both"/>
        <w:rPr>
          <w:rFonts w:ascii="Myriad Pro" w:hAnsi="Myriad Pro"/>
        </w:rPr>
      </w:pPr>
      <w:r w:rsidRPr="00561E3A">
        <w:rPr>
          <w:rFonts w:ascii="Myriad Pro" w:hAnsi="Myriad Pro"/>
          <w:u w:val="single"/>
        </w:rPr>
        <w:t>Outcome 2</w:t>
      </w:r>
      <w:r>
        <w:rPr>
          <w:rFonts w:ascii="Myriad Pro" w:hAnsi="Myriad Pro"/>
        </w:rPr>
        <w:t>:</w:t>
      </w:r>
      <w:r w:rsidRPr="00561E3A">
        <w:rPr>
          <w:rFonts w:ascii="Myriad Pro" w:hAnsi="Myriad Pro"/>
        </w:rPr>
        <w:t xml:space="preserve"> </w:t>
      </w:r>
      <w:r w:rsidR="00A3714A" w:rsidRPr="00A3714A">
        <w:rPr>
          <w:rFonts w:ascii="Myriad Pro" w:hAnsi="Myriad Pro"/>
        </w:rPr>
        <w:t>National institutions design and deliver individualised and data-driven employment policies and ALMPs, in partnership with the labour market ecosystem.</w:t>
      </w:r>
    </w:p>
    <w:p w14:paraId="482B3C3B" w14:textId="77777777" w:rsidR="00561E3A" w:rsidRDefault="00561E3A" w:rsidP="003142E3">
      <w:pPr>
        <w:spacing w:line="259" w:lineRule="auto"/>
        <w:jc w:val="both"/>
        <w:rPr>
          <w:rFonts w:ascii="Myriad Pro" w:hAnsi="Myriad Pro"/>
        </w:rPr>
      </w:pPr>
    </w:p>
    <w:p w14:paraId="6994197E" w14:textId="77777777" w:rsidR="006967C7" w:rsidRPr="006967C7" w:rsidRDefault="006967C7" w:rsidP="003142E3">
      <w:pPr>
        <w:spacing w:line="259" w:lineRule="auto"/>
        <w:jc w:val="both"/>
        <w:rPr>
          <w:rFonts w:ascii="Myriad Pro" w:hAnsi="Myriad Pro"/>
        </w:rPr>
      </w:pPr>
      <w:r w:rsidRPr="006967C7">
        <w:rPr>
          <w:rFonts w:ascii="Myriad Pro" w:hAnsi="Myriad Pro"/>
        </w:rPr>
        <w:t>Activities under this outcome focused on strengthening skills intelligence to better inform decision-making on the key priorities of Albania’s employment and skills development reforms. Parallel to this, the programme continued to build the capacities of the National Agency for Employment and Skills (NAES) at central, regional, and local levels to ensure more efficient and effective implementation of Active Labour Market Programmes.</w:t>
      </w:r>
    </w:p>
    <w:p w14:paraId="71A2DC73" w14:textId="1B9C7B21" w:rsidR="006967C7" w:rsidRDefault="006967C7" w:rsidP="003142E3">
      <w:pPr>
        <w:spacing w:line="259" w:lineRule="auto"/>
        <w:jc w:val="both"/>
        <w:rPr>
          <w:rFonts w:ascii="Myriad Pro" w:hAnsi="Myriad Pro"/>
        </w:rPr>
      </w:pPr>
      <w:r w:rsidRPr="006967C7">
        <w:rPr>
          <w:rFonts w:ascii="Myriad Pro" w:hAnsi="Myriad Pro"/>
        </w:rPr>
        <w:t>Throughout 2025, SD4E worked intensively with the Ministry</w:t>
      </w:r>
      <w:r>
        <w:rPr>
          <w:rFonts w:ascii="Myriad Pro" w:hAnsi="Myriad Pro"/>
          <w:lang w:val="en-US"/>
        </w:rPr>
        <w:t xml:space="preserve">, </w:t>
      </w:r>
      <w:r w:rsidRPr="006967C7">
        <w:rPr>
          <w:rFonts w:ascii="Myriad Pro" w:hAnsi="Myriad Pro"/>
        </w:rPr>
        <w:t xml:space="preserve">NAES </w:t>
      </w:r>
      <w:r>
        <w:rPr>
          <w:rFonts w:ascii="Myriad Pro" w:hAnsi="Myriad Pro"/>
          <w:lang w:val="en-US"/>
        </w:rPr>
        <w:t xml:space="preserve">and NAVETQ </w:t>
      </w:r>
      <w:r w:rsidRPr="006967C7">
        <w:rPr>
          <w:rFonts w:ascii="Myriad Pro" w:hAnsi="Myriad Pro"/>
        </w:rPr>
        <w:t>to advance both objectives, supporting the consolidation of a more robust skills intelligence system and promoting greater use of evidence in shaping employment and skills development policies.</w:t>
      </w:r>
    </w:p>
    <w:p w14:paraId="62730C75" w14:textId="77777777" w:rsidR="006967C7" w:rsidRPr="006967C7" w:rsidRDefault="006967C7" w:rsidP="003142E3">
      <w:pPr>
        <w:spacing w:line="259" w:lineRule="auto"/>
        <w:jc w:val="both"/>
        <w:rPr>
          <w:rFonts w:ascii="Myriad Pro" w:hAnsi="Myriad Pro"/>
        </w:rPr>
      </w:pPr>
    </w:p>
    <w:tbl>
      <w:tblPr>
        <w:tblStyle w:val="GridTable4-Accent5"/>
        <w:tblW w:w="0" w:type="auto"/>
        <w:tblLook w:val="04A0" w:firstRow="1" w:lastRow="0" w:firstColumn="1" w:lastColumn="0" w:noHBand="0" w:noVBand="1"/>
      </w:tblPr>
      <w:tblGrid>
        <w:gridCol w:w="4295"/>
        <w:gridCol w:w="1743"/>
        <w:gridCol w:w="1614"/>
        <w:gridCol w:w="1698"/>
      </w:tblGrid>
      <w:tr w:rsidR="001E139D" w:rsidRPr="00E77BC1" w14:paraId="04CB1466" w14:textId="77777777" w:rsidTr="00345B73">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0" w:type="auto"/>
            <w:gridSpan w:val="4"/>
          </w:tcPr>
          <w:p w14:paraId="138C349D" w14:textId="1BE319F6" w:rsidR="001E139D" w:rsidRPr="00E77BC1" w:rsidRDefault="001E139D" w:rsidP="003142E3">
            <w:pPr>
              <w:spacing w:line="259" w:lineRule="auto"/>
              <w:jc w:val="both"/>
              <w:rPr>
                <w:rFonts w:ascii="Myriad Pro" w:eastAsiaTheme="minorEastAsia" w:hAnsi="Myriad Pro"/>
                <w:b w:val="0"/>
                <w:bCs w:val="0"/>
                <w:i/>
                <w:color w:val="auto"/>
                <w:sz w:val="20"/>
                <w:szCs w:val="20"/>
              </w:rPr>
            </w:pPr>
            <w:r w:rsidRPr="00E77BC1">
              <w:rPr>
                <w:rFonts w:ascii="Myriad Pro" w:eastAsiaTheme="minorEastAsia" w:hAnsi="Myriad Pro"/>
                <w:b w:val="0"/>
                <w:bCs w:val="0"/>
                <w:color w:val="auto"/>
                <w:sz w:val="20"/>
                <w:szCs w:val="20"/>
              </w:rPr>
              <w:t xml:space="preserve">Outcome </w:t>
            </w:r>
            <w:r w:rsidRPr="00E77BC1">
              <w:rPr>
                <w:rFonts w:ascii="Myriad Pro" w:hAnsi="Myriad Pro"/>
                <w:b w:val="0"/>
                <w:bCs w:val="0"/>
                <w:color w:val="auto"/>
                <w:sz w:val="20"/>
                <w:szCs w:val="20"/>
              </w:rPr>
              <w:t>2</w:t>
            </w:r>
            <w:r w:rsidRPr="00E77BC1">
              <w:rPr>
                <w:rFonts w:ascii="Myriad Pro" w:eastAsiaTheme="minorEastAsia" w:hAnsi="Myriad Pro"/>
                <w:b w:val="0"/>
                <w:bCs w:val="0"/>
                <w:color w:val="auto"/>
                <w:sz w:val="20"/>
                <w:szCs w:val="20"/>
              </w:rPr>
              <w:t>: Status of the outcome indicators</w:t>
            </w:r>
          </w:p>
        </w:tc>
      </w:tr>
      <w:tr w:rsidR="00DE7792" w:rsidRPr="00E77BC1" w14:paraId="0929BE99" w14:textId="77777777" w:rsidTr="005C1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95" w:type="dxa"/>
          </w:tcPr>
          <w:p w14:paraId="7DDA4AB8" w14:textId="77777777" w:rsidR="001E139D" w:rsidRPr="00E77BC1" w:rsidRDefault="001E139D" w:rsidP="003142E3">
            <w:pPr>
              <w:spacing w:line="259" w:lineRule="auto"/>
              <w:jc w:val="both"/>
              <w:rPr>
                <w:rFonts w:ascii="Myriad Pro" w:eastAsiaTheme="minorEastAsia" w:hAnsi="Myriad Pro"/>
                <w:b w:val="0"/>
                <w:bCs w:val="0"/>
                <w:i/>
                <w:sz w:val="20"/>
                <w:szCs w:val="20"/>
              </w:rPr>
            </w:pPr>
            <w:r w:rsidRPr="00E77BC1">
              <w:rPr>
                <w:rFonts w:ascii="Myriad Pro" w:eastAsiaTheme="minorEastAsia" w:hAnsi="Myriad Pro"/>
                <w:b w:val="0"/>
                <w:bCs w:val="0"/>
                <w:i/>
                <w:sz w:val="20"/>
                <w:szCs w:val="20"/>
              </w:rPr>
              <w:t>Targets</w:t>
            </w:r>
          </w:p>
        </w:tc>
        <w:tc>
          <w:tcPr>
            <w:tcW w:w="1743" w:type="dxa"/>
          </w:tcPr>
          <w:p w14:paraId="3A71617E" w14:textId="77777777" w:rsidR="001E139D" w:rsidRPr="00E77BC1" w:rsidRDefault="001E139D"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E77BC1">
              <w:rPr>
                <w:rFonts w:ascii="Myriad Pro" w:eastAsiaTheme="minorEastAsia" w:hAnsi="Myriad Pro"/>
                <w:i/>
                <w:sz w:val="20"/>
                <w:szCs w:val="20"/>
              </w:rPr>
              <w:t>Indicator status (Fully/Partially/</w:t>
            </w:r>
          </w:p>
          <w:p w14:paraId="2AB5E0F0" w14:textId="77777777" w:rsidR="001E139D" w:rsidRPr="00E77BC1" w:rsidRDefault="001E139D"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sz w:val="20"/>
                <w:szCs w:val="20"/>
              </w:rPr>
            </w:pPr>
            <w:r w:rsidRPr="00E77BC1">
              <w:rPr>
                <w:rFonts w:ascii="Myriad Pro" w:eastAsiaTheme="minorEastAsia" w:hAnsi="Myriad Pro"/>
                <w:i/>
                <w:sz w:val="20"/>
                <w:szCs w:val="20"/>
              </w:rPr>
              <w:t>Not achieved)</w:t>
            </w:r>
            <w:r w:rsidRPr="00E77BC1">
              <w:rPr>
                <w:rFonts w:ascii="Myriad Pro" w:eastAsiaTheme="minorEastAsia" w:hAnsi="Myriad Pro"/>
                <w:i/>
                <w:sz w:val="20"/>
                <w:szCs w:val="20"/>
                <w:vertAlign w:val="superscript"/>
              </w:rPr>
              <w:footnoteReference w:id="5"/>
            </w:r>
          </w:p>
        </w:tc>
        <w:tc>
          <w:tcPr>
            <w:tcW w:w="1614" w:type="dxa"/>
          </w:tcPr>
          <w:p w14:paraId="1E831994" w14:textId="77777777" w:rsidR="001E139D" w:rsidRPr="00E77BC1" w:rsidRDefault="001E139D"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E77BC1">
              <w:rPr>
                <w:rFonts w:ascii="Myriad Pro" w:eastAsiaTheme="minorEastAsia" w:hAnsi="Myriad Pro"/>
                <w:i/>
                <w:sz w:val="20"/>
                <w:szCs w:val="20"/>
              </w:rPr>
              <w:t>Explain the status of the indicator</w:t>
            </w:r>
          </w:p>
        </w:tc>
        <w:tc>
          <w:tcPr>
            <w:tcW w:w="1698" w:type="dxa"/>
          </w:tcPr>
          <w:p w14:paraId="2678F3B2" w14:textId="77777777" w:rsidR="001E139D" w:rsidRPr="00E77BC1" w:rsidRDefault="001E139D"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E77BC1">
              <w:rPr>
                <w:rFonts w:ascii="Myriad Pro" w:eastAsiaTheme="minorEastAsia" w:hAnsi="Myriad Pro"/>
                <w:i/>
                <w:sz w:val="20"/>
                <w:szCs w:val="20"/>
              </w:rPr>
              <w:t>Means of Evaluation/ Verification</w:t>
            </w:r>
          </w:p>
        </w:tc>
      </w:tr>
      <w:tr w:rsidR="001E139D" w:rsidRPr="00E77BC1" w14:paraId="6AC48B1B" w14:textId="77777777" w:rsidTr="005C1F01">
        <w:trPr>
          <w:trHeight w:val="1301"/>
        </w:trPr>
        <w:tc>
          <w:tcPr>
            <w:cnfStyle w:val="001000000000" w:firstRow="0" w:lastRow="0" w:firstColumn="1" w:lastColumn="0" w:oddVBand="0" w:evenVBand="0" w:oddHBand="0" w:evenHBand="0" w:firstRowFirstColumn="0" w:firstRowLastColumn="0" w:lastRowFirstColumn="0" w:lastRowLastColumn="0"/>
            <w:tcW w:w="4295" w:type="dxa"/>
          </w:tcPr>
          <w:p w14:paraId="5E790AF2" w14:textId="1AE9B7F7" w:rsidR="00A025A4" w:rsidRPr="00E77BC1" w:rsidRDefault="00A025A4" w:rsidP="003142E3">
            <w:pPr>
              <w:spacing w:line="259" w:lineRule="auto"/>
              <w:rPr>
                <w:rFonts w:ascii="Myriad Pro" w:hAnsi="Myriad Pro"/>
                <w:b w:val="0"/>
                <w:bCs w:val="0"/>
                <w:sz w:val="20"/>
                <w:szCs w:val="20"/>
              </w:rPr>
            </w:pPr>
            <w:r w:rsidRPr="00E77BC1">
              <w:rPr>
                <w:rFonts w:ascii="Myriad Pro" w:hAnsi="Myriad Pro"/>
                <w:b w:val="0"/>
                <w:bCs w:val="0"/>
                <w:sz w:val="20"/>
                <w:szCs w:val="20"/>
              </w:rPr>
              <w:t>Percentage of unemployed jobseekers benefiting from ALMMs, by vulnerable group</w:t>
            </w:r>
            <w:r w:rsidR="005C1F01" w:rsidRPr="00E77BC1">
              <w:rPr>
                <w:rStyle w:val="FootnoteReference"/>
                <w:rFonts w:ascii="Myriad Pro" w:hAnsi="Myriad Pro"/>
                <w:b w:val="0"/>
                <w:bCs w:val="0"/>
                <w:sz w:val="20"/>
                <w:szCs w:val="20"/>
              </w:rPr>
              <w:footnoteReference w:id="6"/>
            </w:r>
            <w:r w:rsidRPr="00E77BC1">
              <w:rPr>
                <w:rFonts w:ascii="Myriad Pro" w:hAnsi="Myriad Pro"/>
                <w:b w:val="0"/>
                <w:bCs w:val="0"/>
                <w:sz w:val="20"/>
                <w:szCs w:val="20"/>
              </w:rPr>
              <w:t xml:space="preserve">  vs. registered unemployed</w:t>
            </w:r>
            <w:r w:rsidRPr="00E77BC1">
              <w:rPr>
                <w:rFonts w:ascii="Myriad Pro" w:hAnsi="Myriad Pro"/>
                <w:b w:val="0"/>
                <w:bCs w:val="0"/>
                <w:sz w:val="20"/>
                <w:szCs w:val="20"/>
              </w:rPr>
              <w:br/>
              <w:t xml:space="preserve">Baseline: 17,8% (2022); Target: 25% (2026) </w:t>
            </w:r>
          </w:p>
          <w:p w14:paraId="225D3C94" w14:textId="738D6B89" w:rsidR="00A025A4" w:rsidRPr="00E77BC1" w:rsidRDefault="008054D0" w:rsidP="003142E3">
            <w:pPr>
              <w:spacing w:line="259" w:lineRule="auto"/>
              <w:rPr>
                <w:rFonts w:ascii="Myriad Pro" w:hAnsi="Myriad Pro"/>
                <w:b w:val="0"/>
                <w:bCs w:val="0"/>
                <w:sz w:val="20"/>
                <w:szCs w:val="20"/>
              </w:rPr>
            </w:pPr>
            <w:r w:rsidRPr="00E77BC1">
              <w:rPr>
                <w:rFonts w:ascii="Myriad Pro" w:hAnsi="Myriad Pro"/>
                <w:b w:val="0"/>
                <w:bCs w:val="0"/>
                <w:sz w:val="20"/>
                <w:szCs w:val="20"/>
              </w:rPr>
              <w:t>Women baseline</w:t>
            </w:r>
            <w:r w:rsidR="00A025A4" w:rsidRPr="00E77BC1">
              <w:rPr>
                <w:rFonts w:ascii="Myriad Pro" w:hAnsi="Myriad Pro"/>
                <w:b w:val="0"/>
                <w:bCs w:val="0"/>
                <w:sz w:val="20"/>
                <w:szCs w:val="20"/>
              </w:rPr>
              <w:t>: 16,3% (2022): Target: 28% (2027)</w:t>
            </w:r>
          </w:p>
          <w:p w14:paraId="6DE9B867" w14:textId="77777777" w:rsidR="00A025A4" w:rsidRPr="00E77BC1" w:rsidRDefault="00A025A4" w:rsidP="003142E3">
            <w:pPr>
              <w:spacing w:line="259" w:lineRule="auto"/>
              <w:rPr>
                <w:rFonts w:ascii="Myriad Pro" w:hAnsi="Myriad Pro"/>
                <w:b w:val="0"/>
                <w:bCs w:val="0"/>
                <w:sz w:val="20"/>
                <w:szCs w:val="20"/>
              </w:rPr>
            </w:pPr>
            <w:r w:rsidRPr="00E77BC1">
              <w:rPr>
                <w:rFonts w:ascii="Myriad Pro" w:hAnsi="Myriad Pro"/>
                <w:b w:val="0"/>
                <w:bCs w:val="0"/>
                <w:sz w:val="20"/>
                <w:szCs w:val="20"/>
              </w:rPr>
              <w:t>PwD: 55,3% (2022): Target: 56%</w:t>
            </w:r>
          </w:p>
          <w:p w14:paraId="3A5441ED" w14:textId="77777777" w:rsidR="00A025A4" w:rsidRPr="00E77BC1" w:rsidRDefault="00A025A4" w:rsidP="003142E3">
            <w:pPr>
              <w:spacing w:line="259" w:lineRule="auto"/>
              <w:rPr>
                <w:rFonts w:ascii="Myriad Pro" w:hAnsi="Myriad Pro"/>
                <w:b w:val="0"/>
                <w:bCs w:val="0"/>
                <w:sz w:val="20"/>
                <w:szCs w:val="20"/>
              </w:rPr>
            </w:pPr>
            <w:r w:rsidRPr="00E77BC1">
              <w:rPr>
                <w:rFonts w:ascii="Myriad Pro" w:hAnsi="Myriad Pro"/>
                <w:b w:val="0"/>
                <w:bCs w:val="0"/>
                <w:sz w:val="20"/>
                <w:szCs w:val="20"/>
              </w:rPr>
              <w:t>Roma &amp; Egyptians: 7,8% (2022) Target: 10% (2027)</w:t>
            </w:r>
          </w:p>
          <w:p w14:paraId="21819946" w14:textId="02312881" w:rsidR="001E139D" w:rsidRPr="00E77BC1" w:rsidRDefault="00A025A4" w:rsidP="003142E3">
            <w:pPr>
              <w:spacing w:line="259" w:lineRule="auto"/>
              <w:rPr>
                <w:rFonts w:ascii="Myriad Pro" w:eastAsiaTheme="minorEastAsia" w:hAnsi="Myriad Pro"/>
                <w:b w:val="0"/>
                <w:bCs w:val="0"/>
                <w:sz w:val="20"/>
                <w:szCs w:val="20"/>
              </w:rPr>
            </w:pPr>
            <w:r w:rsidRPr="00E77BC1">
              <w:rPr>
                <w:rFonts w:ascii="Myriad Pro" w:hAnsi="Myriad Pro"/>
                <w:b w:val="0"/>
                <w:bCs w:val="0"/>
                <w:sz w:val="20"/>
                <w:szCs w:val="20"/>
              </w:rPr>
              <w:t>NE: 5,5% (2022) Target: 13%</w:t>
            </w:r>
          </w:p>
        </w:tc>
        <w:tc>
          <w:tcPr>
            <w:tcW w:w="1743" w:type="dxa"/>
          </w:tcPr>
          <w:p w14:paraId="098BAEC6" w14:textId="2A539834" w:rsidR="001E139D" w:rsidRPr="00E77BC1" w:rsidRDefault="006520C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hAnsi="Myriad Pro"/>
                <w:iCs/>
                <w:sz w:val="20"/>
                <w:szCs w:val="20"/>
              </w:rPr>
              <w:t>The target for 2025 was partially achieved</w:t>
            </w:r>
          </w:p>
        </w:tc>
        <w:tc>
          <w:tcPr>
            <w:tcW w:w="1614" w:type="dxa"/>
          </w:tcPr>
          <w:p w14:paraId="4EBC9195" w14:textId="314EFD2A" w:rsidR="001E139D" w:rsidRPr="00E77BC1" w:rsidRDefault="001E139D"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p>
        </w:tc>
        <w:tc>
          <w:tcPr>
            <w:tcW w:w="1698" w:type="dxa"/>
          </w:tcPr>
          <w:p w14:paraId="5DAEEBFB" w14:textId="495A6CF2" w:rsidR="001E6DDE" w:rsidRPr="00E77BC1" w:rsidRDefault="001E6DDE" w:rsidP="003142E3">
            <w:pPr>
              <w:spacing w:line="259"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0"/>
                <w:szCs w:val="20"/>
              </w:rPr>
            </w:pPr>
            <w:r w:rsidRPr="00E77BC1">
              <w:rPr>
                <w:rFonts w:cstheme="minorHAnsi"/>
                <w:color w:val="000000" w:themeColor="text1"/>
                <w:sz w:val="20"/>
                <w:szCs w:val="20"/>
              </w:rPr>
              <w:t>NAES, Administrative Data</w:t>
            </w:r>
          </w:p>
          <w:p w14:paraId="1A9FE6A9" w14:textId="77777777" w:rsidR="001E6DDE" w:rsidRPr="00E77BC1" w:rsidRDefault="001E6DDE" w:rsidP="003142E3">
            <w:pPr>
              <w:spacing w:line="259"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0"/>
                <w:szCs w:val="20"/>
              </w:rPr>
            </w:pPr>
            <w:r w:rsidRPr="00E77BC1">
              <w:rPr>
                <w:rFonts w:cstheme="minorHAnsi"/>
                <w:color w:val="000000" w:themeColor="text1"/>
                <w:sz w:val="20"/>
                <w:szCs w:val="20"/>
              </w:rPr>
              <w:t>NAES, Administrative Data</w:t>
            </w:r>
          </w:p>
          <w:p w14:paraId="03609925" w14:textId="77777777" w:rsidR="001E6DDE" w:rsidRPr="00E77BC1" w:rsidRDefault="001E6DDE" w:rsidP="003142E3">
            <w:pPr>
              <w:spacing w:line="259"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0"/>
                <w:szCs w:val="20"/>
              </w:rPr>
            </w:pPr>
          </w:p>
          <w:p w14:paraId="2BDFD950" w14:textId="77777777" w:rsidR="001E6DDE" w:rsidRPr="00E77BC1" w:rsidRDefault="001E6DDE" w:rsidP="003142E3">
            <w:pPr>
              <w:spacing w:line="259"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0"/>
                <w:szCs w:val="20"/>
              </w:rPr>
            </w:pPr>
          </w:p>
          <w:p w14:paraId="3329EF0D" w14:textId="4D8B6124" w:rsidR="001E139D" w:rsidRPr="00E77BC1" w:rsidRDefault="001E139D"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p>
        </w:tc>
      </w:tr>
      <w:tr w:rsidR="00345B73" w:rsidRPr="00E77BC1" w14:paraId="45FB8AA9" w14:textId="77777777" w:rsidTr="005C1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95" w:type="dxa"/>
          </w:tcPr>
          <w:p w14:paraId="0FD7EEB1" w14:textId="77777777" w:rsidR="001E6DDE" w:rsidRPr="00E77BC1" w:rsidRDefault="001E6DDE" w:rsidP="003142E3">
            <w:pPr>
              <w:spacing w:line="259" w:lineRule="auto"/>
              <w:rPr>
                <w:rFonts w:ascii="Myriad Pro" w:hAnsi="Myriad Pro"/>
                <w:b w:val="0"/>
                <w:bCs w:val="0"/>
                <w:sz w:val="20"/>
                <w:szCs w:val="20"/>
              </w:rPr>
            </w:pPr>
            <w:r w:rsidRPr="00E77BC1">
              <w:rPr>
                <w:rFonts w:ascii="Myriad Pro" w:hAnsi="Myriad Pro"/>
                <w:b w:val="0"/>
                <w:bCs w:val="0"/>
                <w:sz w:val="20"/>
                <w:szCs w:val="20"/>
              </w:rPr>
              <w:t>Number of Skills Needs Assessment (SNA) led by national institutions that are published.</w:t>
            </w:r>
          </w:p>
          <w:p w14:paraId="11196C4B" w14:textId="69ECB0D3" w:rsidR="001E139D" w:rsidRPr="00E77BC1" w:rsidRDefault="001E6DDE" w:rsidP="003142E3">
            <w:pPr>
              <w:spacing w:line="259" w:lineRule="auto"/>
              <w:rPr>
                <w:rFonts w:ascii="Myriad Pro" w:eastAsiaTheme="minorEastAsia" w:hAnsi="Myriad Pro"/>
                <w:b w:val="0"/>
                <w:bCs w:val="0"/>
                <w:iCs/>
                <w:sz w:val="20"/>
                <w:szCs w:val="20"/>
                <w:lang w:val="en-AU"/>
              </w:rPr>
            </w:pPr>
            <w:r w:rsidRPr="00E77BC1">
              <w:rPr>
                <w:rFonts w:ascii="Myriad Pro" w:hAnsi="Myriad Pro"/>
                <w:b w:val="0"/>
                <w:bCs w:val="0"/>
                <w:sz w:val="20"/>
                <w:szCs w:val="20"/>
              </w:rPr>
              <w:t>Baseline: 0 (2022) Target: 3 (2027)</w:t>
            </w:r>
          </w:p>
        </w:tc>
        <w:tc>
          <w:tcPr>
            <w:tcW w:w="1743" w:type="dxa"/>
          </w:tcPr>
          <w:p w14:paraId="47FE31EE" w14:textId="08D3D3FD" w:rsidR="001E139D" w:rsidRPr="00E77BC1" w:rsidRDefault="001E6DDE"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Cs/>
                <w:sz w:val="20"/>
                <w:szCs w:val="20"/>
              </w:rPr>
            </w:pPr>
            <w:r w:rsidRPr="00E77BC1">
              <w:rPr>
                <w:rFonts w:ascii="Myriad Pro" w:hAnsi="Myriad Pro"/>
                <w:iCs/>
                <w:sz w:val="20"/>
                <w:szCs w:val="20"/>
              </w:rPr>
              <w:t>Partially achieved</w:t>
            </w:r>
          </w:p>
        </w:tc>
        <w:tc>
          <w:tcPr>
            <w:tcW w:w="1614" w:type="dxa"/>
          </w:tcPr>
          <w:p w14:paraId="7DCE4169" w14:textId="207E71F6" w:rsidR="001E139D" w:rsidRPr="00E77BC1" w:rsidRDefault="006520C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sz w:val="20"/>
                <w:szCs w:val="20"/>
              </w:rPr>
            </w:pPr>
            <w:r>
              <w:rPr>
                <w:rFonts w:ascii="Myriad Pro" w:hAnsi="Myriad Pro"/>
                <w:sz w:val="20"/>
                <w:szCs w:val="20"/>
              </w:rPr>
              <w:t>The SNA 2024/5 has been carried out during 2025</w:t>
            </w:r>
          </w:p>
        </w:tc>
        <w:tc>
          <w:tcPr>
            <w:tcW w:w="1698" w:type="dxa"/>
          </w:tcPr>
          <w:p w14:paraId="6CB0640F" w14:textId="443ECFC6" w:rsidR="001E139D" w:rsidRPr="00E77BC1" w:rsidRDefault="001E6DDE"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Cs/>
                <w:sz w:val="20"/>
                <w:szCs w:val="20"/>
              </w:rPr>
            </w:pPr>
            <w:r w:rsidRPr="00E77BC1">
              <w:rPr>
                <w:rFonts w:cstheme="minorHAnsi"/>
                <w:color w:val="000000" w:themeColor="text1"/>
                <w:sz w:val="20"/>
                <w:szCs w:val="20"/>
              </w:rPr>
              <w:t>Published SNA and official records.</w:t>
            </w:r>
          </w:p>
        </w:tc>
      </w:tr>
    </w:tbl>
    <w:p w14:paraId="6C607CA5" w14:textId="77777777" w:rsidR="00E77BC1" w:rsidRDefault="00E77BC1" w:rsidP="003142E3">
      <w:pPr>
        <w:spacing w:line="259" w:lineRule="auto"/>
        <w:jc w:val="both"/>
        <w:rPr>
          <w:rFonts w:ascii="Myriad Pro" w:hAnsi="Myriad Pro"/>
        </w:rPr>
      </w:pPr>
    </w:p>
    <w:p w14:paraId="681AC575" w14:textId="4856AEEB" w:rsidR="00213D58" w:rsidRDefault="00213D58" w:rsidP="003142E3">
      <w:pPr>
        <w:spacing w:line="259" w:lineRule="auto"/>
        <w:jc w:val="both"/>
      </w:pPr>
      <w:r w:rsidRPr="00EF1F7C">
        <w:rPr>
          <w:rFonts w:ascii="Myriad Pro" w:hAnsi="Myriad Pro"/>
          <w:i/>
          <w:iCs/>
          <w:u w:val="single"/>
        </w:rPr>
        <w:t>Output 2.1:</w:t>
      </w:r>
      <w:r w:rsidRPr="00213D58">
        <w:rPr>
          <w:rFonts w:ascii="Myriad Pro" w:hAnsi="Myriad Pro"/>
        </w:rPr>
        <w:t xml:space="preserve"> Intelligence on skills development and employment in Albania is regularly available to policy makers</w:t>
      </w:r>
      <w:r>
        <w:t>.</w:t>
      </w:r>
    </w:p>
    <w:p w14:paraId="6604D4AD" w14:textId="75B423A9" w:rsidR="005C1F01" w:rsidRDefault="005C1F01" w:rsidP="003142E3">
      <w:pPr>
        <w:spacing w:line="259" w:lineRule="auto"/>
        <w:jc w:val="both"/>
        <w:rPr>
          <w:rFonts w:ascii="Myriad Pro" w:hAnsi="Myriad Pro"/>
        </w:rPr>
      </w:pPr>
      <w:r w:rsidRPr="006F06A6">
        <w:rPr>
          <w:rFonts w:ascii="Myriad Pro" w:hAnsi="Myriad Pro"/>
        </w:rPr>
        <w:lastRenderedPageBreak/>
        <w:t xml:space="preserve">During </w:t>
      </w:r>
      <w:r w:rsidR="006967C7">
        <w:rPr>
          <w:rFonts w:ascii="Myriad Pro" w:hAnsi="Myriad Pro"/>
        </w:rPr>
        <w:t>2025</w:t>
      </w:r>
      <w:r w:rsidRPr="006F06A6">
        <w:rPr>
          <w:rFonts w:ascii="Myriad Pro" w:hAnsi="Myriad Pro"/>
        </w:rPr>
        <w:t xml:space="preserve">, the SD4E programme </w:t>
      </w:r>
      <w:r w:rsidR="006967C7">
        <w:rPr>
          <w:rFonts w:ascii="Myriad Pro" w:hAnsi="Myriad Pro"/>
        </w:rPr>
        <w:t>prepared</w:t>
      </w:r>
      <w:r w:rsidRPr="006F06A6">
        <w:rPr>
          <w:rFonts w:ascii="Myriad Pro" w:hAnsi="Myriad Pro"/>
        </w:rPr>
        <w:t xml:space="preserve"> two key assessments to analyse the demand of the labour market across economic sectors</w:t>
      </w:r>
      <w:r w:rsidR="00E673B3" w:rsidRPr="006F06A6">
        <w:rPr>
          <w:rFonts w:ascii="Myriad Pro" w:hAnsi="Myriad Pro"/>
        </w:rPr>
        <w:t xml:space="preserve"> (</w:t>
      </w:r>
      <w:r w:rsidR="006967C7">
        <w:rPr>
          <w:rFonts w:ascii="Myriad Pro" w:hAnsi="Myriad Pro"/>
        </w:rPr>
        <w:t>Skills Needs Analysis 2025</w:t>
      </w:r>
      <w:r w:rsidR="00E673B3" w:rsidRPr="006F06A6">
        <w:rPr>
          <w:rFonts w:ascii="Myriad Pro" w:hAnsi="Myriad Pro"/>
        </w:rPr>
        <w:t>) and the assessment of the impact that digitalization has on key priority economic sectors</w:t>
      </w:r>
      <w:r w:rsidR="006D05FA" w:rsidRPr="006F06A6">
        <w:rPr>
          <w:rFonts w:ascii="Myriad Pro" w:hAnsi="Myriad Pro"/>
        </w:rPr>
        <w:t>, with a special focus on the exposure of the Albanian economic sectors to digitalization professions.</w:t>
      </w:r>
    </w:p>
    <w:p w14:paraId="4EAFBA73" w14:textId="77777777" w:rsidR="007A42DB" w:rsidRDefault="007A42DB" w:rsidP="003142E3">
      <w:pPr>
        <w:spacing w:line="259" w:lineRule="auto"/>
        <w:jc w:val="both"/>
        <w:rPr>
          <w:rFonts w:ascii="Myriad Pro" w:hAnsi="Myriad Pro"/>
        </w:rPr>
      </w:pPr>
    </w:p>
    <w:p w14:paraId="2D0D2850" w14:textId="550F8009" w:rsidR="006967C7" w:rsidRPr="007603E9" w:rsidRDefault="006967C7" w:rsidP="003142E3">
      <w:pPr>
        <w:spacing w:line="259" w:lineRule="auto"/>
        <w:jc w:val="both"/>
        <w:rPr>
          <w:rFonts w:ascii="Myriad Pro" w:hAnsi="Myriad Pro"/>
          <w:i/>
          <w:iCs/>
        </w:rPr>
      </w:pPr>
      <w:r w:rsidRPr="007603E9">
        <w:rPr>
          <w:rFonts w:ascii="Myriad Pro" w:hAnsi="Myriad Pro"/>
          <w:i/>
          <w:iCs/>
        </w:rPr>
        <w:t>Digitalization Impact on Key Priority Sectors</w:t>
      </w:r>
    </w:p>
    <w:p w14:paraId="5C929E59" w14:textId="68D05AA4" w:rsidR="007A42DB" w:rsidRPr="007A42DB" w:rsidRDefault="007A42DB" w:rsidP="003142E3">
      <w:pPr>
        <w:spacing w:line="259" w:lineRule="auto"/>
        <w:jc w:val="both"/>
        <w:rPr>
          <w:rFonts w:ascii="Myriad Pro" w:hAnsi="Myriad Pro"/>
        </w:rPr>
      </w:pPr>
      <w:r w:rsidRPr="007A42DB">
        <w:rPr>
          <w:rFonts w:ascii="Myriad Pro" w:hAnsi="Myriad Pro"/>
        </w:rPr>
        <w:t xml:space="preserve">In collaboration with Alcognition GmbH, </w:t>
      </w:r>
      <w:r w:rsidR="00C327C2">
        <w:rPr>
          <w:rFonts w:ascii="Myriad Pro" w:hAnsi="Myriad Pro"/>
          <w:lang w:val="en-US"/>
        </w:rPr>
        <w:t xml:space="preserve">SD4E </w:t>
      </w:r>
      <w:r w:rsidRPr="007A42DB">
        <w:rPr>
          <w:rFonts w:ascii="Myriad Pro" w:hAnsi="Myriad Pro"/>
        </w:rPr>
        <w:t>carried out a comprehensive assessment of the digital maturity of three priority sectors of the Albanian economy—tourism, energy, and ICT—as part of its contribution to strengthening skills intelligence, supporting the digital transition, and informing VET and workforce development policies.</w:t>
      </w:r>
    </w:p>
    <w:p w14:paraId="28AB6E70" w14:textId="6A75E025" w:rsidR="007A42DB" w:rsidRPr="007A42DB" w:rsidRDefault="007A42DB" w:rsidP="003142E3">
      <w:pPr>
        <w:spacing w:line="259" w:lineRule="auto"/>
        <w:jc w:val="both"/>
        <w:rPr>
          <w:rFonts w:ascii="Myriad Pro" w:hAnsi="Myriad Pro"/>
        </w:rPr>
      </w:pPr>
      <w:r w:rsidRPr="007A42DB">
        <w:rPr>
          <w:rFonts w:ascii="Myriad Pro" w:hAnsi="Myriad Pro"/>
        </w:rPr>
        <w:t>The study evaluate</w:t>
      </w:r>
      <w:r w:rsidR="007603E9">
        <w:rPr>
          <w:rFonts w:ascii="Myriad Pro" w:hAnsi="Myriad Pro"/>
          <w:lang w:val="en-US"/>
        </w:rPr>
        <w:t>d</w:t>
      </w:r>
      <w:r w:rsidRPr="007A42DB">
        <w:rPr>
          <w:rFonts w:ascii="Myriad Pro" w:hAnsi="Myriad Pro"/>
        </w:rPr>
        <w:t xml:space="preserve"> the extent to which companies in the three sectors </w:t>
      </w:r>
      <w:r w:rsidR="007603E9">
        <w:rPr>
          <w:rFonts w:ascii="Myriad Pro" w:hAnsi="Myriad Pro"/>
          <w:lang w:val="en-US"/>
        </w:rPr>
        <w:t>have been</w:t>
      </w:r>
      <w:r w:rsidRPr="007A42DB">
        <w:rPr>
          <w:rFonts w:ascii="Myriad Pro" w:hAnsi="Myriad Pro"/>
        </w:rPr>
        <w:t xml:space="preserve"> integrating digital technologies into their operations, services, and organizational processes. It assesse</w:t>
      </w:r>
      <w:r w:rsidR="007603E9">
        <w:rPr>
          <w:rFonts w:ascii="Myriad Pro" w:hAnsi="Myriad Pro"/>
          <w:lang w:val="en-US"/>
        </w:rPr>
        <w:t>d</w:t>
      </w:r>
      <w:r w:rsidRPr="007A42DB">
        <w:rPr>
          <w:rFonts w:ascii="Myriad Pro" w:hAnsi="Myriad Pro"/>
        </w:rPr>
        <w:t xml:space="preserve"> digital maturity across four levels—from basic digital infrastructure to fully digital organizations—based on a structured survey of 100 companies (50% tourism, 20% energy, 30% ICT) and in-depth interviews.</w:t>
      </w:r>
    </w:p>
    <w:p w14:paraId="53B89A2D" w14:textId="77777777" w:rsidR="007A42DB" w:rsidRPr="007A42DB" w:rsidRDefault="007A42DB" w:rsidP="003142E3">
      <w:pPr>
        <w:spacing w:line="259" w:lineRule="auto"/>
        <w:jc w:val="both"/>
        <w:rPr>
          <w:rFonts w:ascii="Myriad Pro" w:hAnsi="Myriad Pro"/>
        </w:rPr>
      </w:pPr>
      <w:r w:rsidRPr="007A42DB">
        <w:rPr>
          <w:rFonts w:ascii="Myriad Pro" w:hAnsi="Myriad Pro"/>
        </w:rPr>
        <w:t>The research aligns with Albania’s commitments under the EU Digital Strategy and the 2030 Digital Compass, while responding to skills shortages and labour market needs identified across sectors.</w:t>
      </w:r>
    </w:p>
    <w:p w14:paraId="44261377" w14:textId="781AC5CF" w:rsidR="007A42DB" w:rsidRPr="007A42DB" w:rsidRDefault="007A42DB" w:rsidP="003142E3">
      <w:pPr>
        <w:spacing w:line="259" w:lineRule="auto"/>
        <w:jc w:val="both"/>
        <w:rPr>
          <w:rFonts w:ascii="Myriad Pro" w:hAnsi="Myriad Pro"/>
        </w:rPr>
      </w:pPr>
      <w:r w:rsidRPr="007A42DB">
        <w:rPr>
          <w:rFonts w:ascii="Myriad Pro" w:hAnsi="Myriad Pro"/>
        </w:rPr>
        <w:t>Across all sectors, most companies are positioned at Level 1 or Level 2 of digital maturity, indicating early or intermediate progress. Tourism and energy companies show very limited advancement beyond basic digital infrastructure, while the ICT sector is more developed but not uniformly so.</w:t>
      </w:r>
    </w:p>
    <w:p w14:paraId="16259BCA" w14:textId="07987A46" w:rsidR="007A42DB" w:rsidRPr="007A42DB" w:rsidRDefault="007A42DB" w:rsidP="003142E3">
      <w:pPr>
        <w:tabs>
          <w:tab w:val="num" w:pos="720"/>
        </w:tabs>
        <w:spacing w:line="259" w:lineRule="auto"/>
        <w:jc w:val="both"/>
        <w:rPr>
          <w:rFonts w:ascii="Myriad Pro" w:hAnsi="Myriad Pro"/>
        </w:rPr>
      </w:pPr>
      <w:r w:rsidRPr="007A42DB">
        <w:rPr>
          <w:rFonts w:ascii="Myriad Pro" w:hAnsi="Myriad Pro"/>
        </w:rPr>
        <w:t>Key cross-sector findings include</w:t>
      </w:r>
      <w:r w:rsidR="007603E9">
        <w:rPr>
          <w:rFonts w:ascii="Myriad Pro" w:hAnsi="Myriad Pro"/>
          <w:lang w:val="en-US"/>
        </w:rPr>
        <w:t xml:space="preserve"> </w:t>
      </w:r>
      <w:r w:rsidRPr="007A42DB">
        <w:rPr>
          <w:rFonts w:ascii="Myriad Pro" w:hAnsi="Myriad Pro"/>
        </w:rPr>
        <w:t>88% of companies have a website and 85% report high use of mobile devices with internet access</w:t>
      </w:r>
      <w:r w:rsidR="007603E9">
        <w:rPr>
          <w:rFonts w:ascii="Myriad Pro" w:hAnsi="Myriad Pro"/>
          <w:lang w:val="en-US"/>
        </w:rPr>
        <w:t>; o</w:t>
      </w:r>
      <w:r w:rsidRPr="007A42DB">
        <w:rPr>
          <w:rFonts w:ascii="Myriad Pro" w:hAnsi="Myriad Pro"/>
        </w:rPr>
        <w:t>ver 50% of companies have no knowledge of digital business models</w:t>
      </w:r>
      <w:r w:rsidR="007603E9">
        <w:rPr>
          <w:rFonts w:ascii="Myriad Pro" w:hAnsi="Myriad Pro"/>
          <w:lang w:val="en-US"/>
        </w:rPr>
        <w:t xml:space="preserve">; </w:t>
      </w:r>
      <w:r w:rsidR="007603E9" w:rsidRPr="007603E9">
        <w:rPr>
          <w:rFonts w:ascii="Myriad Pro" w:hAnsi="Myriad Pro"/>
          <w:lang w:val="en-US"/>
        </w:rPr>
        <w:t>o</w:t>
      </w:r>
      <w:r w:rsidRPr="007A42DB">
        <w:rPr>
          <w:rFonts w:ascii="Myriad Pro" w:hAnsi="Myriad Pro"/>
        </w:rPr>
        <w:t xml:space="preserve">ver 70% do not use </w:t>
      </w:r>
      <w:r w:rsidR="007603E9" w:rsidRPr="007603E9">
        <w:rPr>
          <w:rFonts w:ascii="Myriad Pro" w:hAnsi="Myriad Pro"/>
          <w:lang w:val="en-US"/>
        </w:rPr>
        <w:t>c</w:t>
      </w:r>
      <w:r w:rsidRPr="007A42DB">
        <w:rPr>
          <w:rFonts w:ascii="Myriad Pro" w:hAnsi="Myriad Pro"/>
        </w:rPr>
        <w:t xml:space="preserve">loud or </w:t>
      </w:r>
      <w:r w:rsidR="007603E9" w:rsidRPr="007603E9">
        <w:rPr>
          <w:rFonts w:ascii="Myriad Pro" w:hAnsi="Myriad Pro"/>
          <w:lang w:val="en-US"/>
        </w:rPr>
        <w:t>e</w:t>
      </w:r>
      <w:r w:rsidRPr="007A42DB">
        <w:rPr>
          <w:rFonts w:ascii="Myriad Pro" w:hAnsi="Myriad Pro"/>
        </w:rPr>
        <w:t xml:space="preserve">dge </w:t>
      </w:r>
      <w:r w:rsidR="007603E9" w:rsidRPr="007603E9">
        <w:rPr>
          <w:rFonts w:ascii="Myriad Pro" w:hAnsi="Myriad Pro"/>
          <w:lang w:val="en-US"/>
        </w:rPr>
        <w:t>c</w:t>
      </w:r>
      <w:r w:rsidRPr="007A42DB">
        <w:rPr>
          <w:rFonts w:ascii="Myriad Pro" w:hAnsi="Myriad Pro"/>
        </w:rPr>
        <w:t>omputing, and</w:t>
      </w:r>
      <w:r w:rsidR="007603E9">
        <w:rPr>
          <w:rFonts w:ascii="Myriad Pro" w:hAnsi="Myriad Pro"/>
          <w:lang w:val="en-US"/>
        </w:rPr>
        <w:t xml:space="preserve"> </w:t>
      </w:r>
      <w:r w:rsidRPr="007A42DB">
        <w:rPr>
          <w:rFonts w:ascii="Myriad Pro" w:hAnsi="Myriad Pro"/>
        </w:rPr>
        <w:t>84% have never implemented projects using robotics, IoT, predictive analytics, or machine learning</w:t>
      </w:r>
      <w:r w:rsidR="007603E9">
        <w:rPr>
          <w:rFonts w:ascii="Myriad Pro" w:hAnsi="Myriad Pro"/>
          <w:lang w:val="en-US"/>
        </w:rPr>
        <w:t xml:space="preserve">; </w:t>
      </w:r>
      <w:r w:rsidR="007603E9" w:rsidRPr="007603E9">
        <w:rPr>
          <w:rFonts w:ascii="Myriad Pro" w:hAnsi="Myriad Pro"/>
          <w:lang w:val="en-US"/>
        </w:rPr>
        <w:t xml:space="preserve">over </w:t>
      </w:r>
      <w:r w:rsidRPr="007A42DB">
        <w:rPr>
          <w:rFonts w:ascii="Myriad Pro" w:hAnsi="Myriad Pro"/>
        </w:rPr>
        <w:t>70% do not use AI in their products or services.</w:t>
      </w:r>
    </w:p>
    <w:p w14:paraId="31FDA1F3" w14:textId="3C30F959" w:rsidR="007A42DB" w:rsidRPr="007A42DB" w:rsidRDefault="007603E9" w:rsidP="003142E3">
      <w:pPr>
        <w:spacing w:line="259" w:lineRule="auto"/>
        <w:jc w:val="both"/>
        <w:rPr>
          <w:rFonts w:ascii="Myriad Pro" w:hAnsi="Myriad Pro"/>
        </w:rPr>
      </w:pPr>
      <w:r>
        <w:rPr>
          <w:rFonts w:ascii="Myriad Pro" w:hAnsi="Myriad Pro"/>
          <w:lang w:val="en-US"/>
        </w:rPr>
        <w:t>S</w:t>
      </w:r>
      <w:r w:rsidR="007A42DB" w:rsidRPr="007A42DB">
        <w:rPr>
          <w:rFonts w:ascii="Myriad Pro" w:hAnsi="Myriad Pro"/>
        </w:rPr>
        <w:t>ector</w:t>
      </w:r>
      <w:r>
        <w:rPr>
          <w:rFonts w:ascii="Myriad Pro" w:hAnsi="Myriad Pro"/>
          <w:lang w:val="en-US"/>
        </w:rPr>
        <w:t xml:space="preserve"> specific findings highlight that tourism</w:t>
      </w:r>
      <w:r w:rsidR="007A42DB" w:rsidRPr="007A42DB">
        <w:rPr>
          <w:rFonts w:ascii="Myriad Pro" w:hAnsi="Myriad Pro"/>
        </w:rPr>
        <w:t xml:space="preserve"> businesses widely use websites, social media, and booking platforms but remain largely non-digitalized internally. There is minimal use of </w:t>
      </w:r>
      <w:r w:rsidR="00C327C2">
        <w:rPr>
          <w:rFonts w:ascii="Myriad Pro" w:hAnsi="Myriad Pro"/>
          <w:lang w:val="en-US"/>
        </w:rPr>
        <w:t>Enterprise Resource Planning (ERP)</w:t>
      </w:r>
      <w:r w:rsidR="007A42DB" w:rsidRPr="007A42DB">
        <w:rPr>
          <w:rFonts w:ascii="Myriad Pro" w:hAnsi="Myriad Pro"/>
        </w:rPr>
        <w:t xml:space="preserve"> systems, AI-enabled tools, cloud services, or advanced data analytics. Digital skills gaps are significant, and structured digital training is rare.</w:t>
      </w:r>
    </w:p>
    <w:p w14:paraId="6A3ABFFD" w14:textId="2C0F20B1" w:rsidR="007A42DB" w:rsidRPr="007A42DB" w:rsidRDefault="007A42DB" w:rsidP="003142E3">
      <w:pPr>
        <w:spacing w:line="259" w:lineRule="auto"/>
        <w:jc w:val="both"/>
        <w:rPr>
          <w:rFonts w:ascii="Myriad Pro" w:hAnsi="Myriad Pro"/>
        </w:rPr>
      </w:pPr>
      <w:r w:rsidRPr="007A42DB">
        <w:rPr>
          <w:rFonts w:ascii="Myriad Pro" w:hAnsi="Myriad Pro"/>
        </w:rPr>
        <w:t xml:space="preserve">The energy sector shows the lowest digital maturity: nearly 30% of companies are non-digitalized, and none have reached higher digital maturity levels (3 or 4). Use of AI, cloud, edge computing, predictive analytics, and </w:t>
      </w:r>
      <w:r w:rsidR="00C327C2">
        <w:rPr>
          <w:rFonts w:ascii="Myriad Pro" w:hAnsi="Myriad Pro"/>
          <w:lang w:val="en-US"/>
        </w:rPr>
        <w:t>Internet of Things (IoT)</w:t>
      </w:r>
      <w:r w:rsidRPr="007A42DB">
        <w:rPr>
          <w:rFonts w:ascii="Myriad Pro" w:hAnsi="Myriad Pro"/>
        </w:rPr>
        <w:t xml:space="preserve"> is extremely limited. Workforce ageing and insufficient digital competencies further constrain transformation.</w:t>
      </w:r>
    </w:p>
    <w:p w14:paraId="53CB1F11" w14:textId="6B23B2F3" w:rsidR="007A42DB" w:rsidRPr="007A42DB" w:rsidRDefault="007A42DB" w:rsidP="003142E3">
      <w:pPr>
        <w:spacing w:line="259" w:lineRule="auto"/>
        <w:jc w:val="both"/>
        <w:rPr>
          <w:rFonts w:ascii="Myriad Pro" w:hAnsi="Myriad Pro"/>
        </w:rPr>
      </w:pPr>
      <w:r w:rsidRPr="007A42DB">
        <w:rPr>
          <w:rFonts w:ascii="Myriad Pro" w:hAnsi="Myriad Pro"/>
        </w:rPr>
        <w:lastRenderedPageBreak/>
        <w:t xml:space="preserve">While the ICT sector displays higher digital maturity overall—including the only company reaching Level 4—it faces acute shortages in specialized digital profiles (AI, DevOps, cybersecurity). High turnover, limited </w:t>
      </w:r>
      <w:r w:rsidR="00C327C2">
        <w:rPr>
          <w:rFonts w:ascii="Myriad Pro" w:hAnsi="Myriad Pro"/>
          <w:lang w:val="en-US"/>
        </w:rPr>
        <w:t>research &amp; development</w:t>
      </w:r>
      <w:r w:rsidRPr="007A42DB">
        <w:rPr>
          <w:rFonts w:ascii="Myriad Pro" w:hAnsi="Myriad Pro"/>
        </w:rPr>
        <w:t xml:space="preserve"> investment, and uneven internal capabilities hinder sustained advancement.</w:t>
      </w:r>
    </w:p>
    <w:p w14:paraId="36B0D3C2" w14:textId="4743D27C" w:rsidR="007A42DB" w:rsidRPr="007A42DB" w:rsidRDefault="007A42DB" w:rsidP="003142E3">
      <w:pPr>
        <w:spacing w:line="259" w:lineRule="auto"/>
        <w:jc w:val="both"/>
        <w:rPr>
          <w:rFonts w:ascii="Myriad Pro" w:hAnsi="Myriad Pro"/>
        </w:rPr>
      </w:pPr>
      <w:r w:rsidRPr="007A42DB">
        <w:rPr>
          <w:rFonts w:ascii="Myriad Pro" w:hAnsi="Myriad Pro"/>
        </w:rPr>
        <w:t>Digital skills shortages remain a system-wide challenge</w:t>
      </w:r>
      <w:r w:rsidR="00066392">
        <w:rPr>
          <w:rFonts w:ascii="Myriad Pro" w:hAnsi="Myriad Pro"/>
          <w:lang w:val="en-US"/>
        </w:rPr>
        <w:t xml:space="preserve">. </w:t>
      </w:r>
      <w:r w:rsidRPr="007A42DB">
        <w:rPr>
          <w:rFonts w:ascii="Myriad Pro" w:hAnsi="Myriad Pro"/>
        </w:rPr>
        <w:t>Most training is informal or absent, with employees learning through peers or practice.</w:t>
      </w:r>
      <w:r w:rsidR="00066392">
        <w:rPr>
          <w:rFonts w:ascii="Myriad Pro" w:hAnsi="Myriad Pro"/>
          <w:lang w:val="en-US"/>
        </w:rPr>
        <w:t xml:space="preserve"> </w:t>
      </w:r>
      <w:r w:rsidRPr="007A42DB">
        <w:rPr>
          <w:rFonts w:ascii="Myriad Pro" w:hAnsi="Myriad Pro"/>
        </w:rPr>
        <w:t>There is a severe shortage of non-coding digital professions (e.g., product owners, UX designers, technical writers), which are essential for digital transformation processes.</w:t>
      </w:r>
    </w:p>
    <w:p w14:paraId="38B89723" w14:textId="77777777" w:rsidR="007A42DB" w:rsidRPr="007A42DB" w:rsidRDefault="007A42DB" w:rsidP="003142E3">
      <w:pPr>
        <w:spacing w:line="259" w:lineRule="auto"/>
        <w:jc w:val="both"/>
        <w:rPr>
          <w:rFonts w:ascii="Myriad Pro" w:hAnsi="Myriad Pro"/>
        </w:rPr>
      </w:pPr>
      <w:r w:rsidRPr="007A42DB">
        <w:rPr>
          <w:rFonts w:ascii="Myriad Pro" w:hAnsi="Myriad Pro"/>
        </w:rPr>
        <w:t>A mature digital ecosystem requires balanced development of coding and non-coding digital professions—currently underdeveloped in Albania.</w:t>
      </w:r>
    </w:p>
    <w:p w14:paraId="6239DBEE" w14:textId="77777777" w:rsidR="006967C7" w:rsidRPr="006F06A6" w:rsidRDefault="006967C7" w:rsidP="003142E3">
      <w:pPr>
        <w:spacing w:line="259" w:lineRule="auto"/>
        <w:jc w:val="both"/>
        <w:rPr>
          <w:rFonts w:ascii="Myriad Pro" w:hAnsi="Myriad Pro"/>
        </w:rPr>
      </w:pPr>
    </w:p>
    <w:p w14:paraId="1F6F39FF" w14:textId="77777777" w:rsidR="00E878A5" w:rsidRPr="00E878A5" w:rsidRDefault="00E878A5" w:rsidP="003142E3">
      <w:pPr>
        <w:spacing w:line="259" w:lineRule="auto"/>
        <w:jc w:val="both"/>
        <w:rPr>
          <w:rFonts w:ascii="Myriad Pro" w:hAnsi="Myriad Pro"/>
        </w:rPr>
      </w:pPr>
      <w:r w:rsidRPr="00E878A5">
        <w:rPr>
          <w:rFonts w:ascii="Myriad Pro" w:hAnsi="Myriad Pro"/>
        </w:rPr>
        <w:t xml:space="preserve">The </w:t>
      </w:r>
      <w:r w:rsidRPr="00E878A5">
        <w:rPr>
          <w:rFonts w:ascii="Myriad Pro" w:hAnsi="Myriad Pro"/>
          <w:i/>
          <w:iCs/>
        </w:rPr>
        <w:t xml:space="preserve">Skills Needs Assessment (SNA) 2025 </w:t>
      </w:r>
      <w:r w:rsidRPr="00E878A5">
        <w:rPr>
          <w:rFonts w:ascii="Myriad Pro" w:hAnsi="Myriad Pro"/>
        </w:rPr>
        <w:t xml:space="preserve">represents the fourth national survey implemented as part of Albania’s skills intelligence system and is one of the most comprehensive instruments for assessing labour market dynamics and employer needs. Building on the methodologies established in previous cycles and refined through continuous collaboration with NAES, NAVETQ, INSTAT, and the SD4E team, the SNA 2025 provides an updated and statistically robust picture of the structure of enterprises, employment trends, skills gaps, recruitment challenges, and training patterns across the Albanian economy. </w:t>
      </w:r>
    </w:p>
    <w:p w14:paraId="7C32E461" w14:textId="77777777" w:rsidR="00C9371F" w:rsidRDefault="00C9371F" w:rsidP="003142E3">
      <w:pPr>
        <w:spacing w:line="259" w:lineRule="auto"/>
        <w:jc w:val="both"/>
        <w:rPr>
          <w:rFonts w:ascii="Myriad Pro" w:hAnsi="Myriad Pro"/>
          <w:i/>
          <w:iCs/>
        </w:rPr>
      </w:pPr>
    </w:p>
    <w:p w14:paraId="0910A8EF" w14:textId="7011F6B8" w:rsidR="00E878A5" w:rsidRPr="00E878A5" w:rsidRDefault="00E878A5" w:rsidP="003142E3">
      <w:pPr>
        <w:spacing w:line="259" w:lineRule="auto"/>
        <w:jc w:val="both"/>
        <w:rPr>
          <w:rFonts w:ascii="Myriad Pro" w:hAnsi="Myriad Pro"/>
          <w:i/>
          <w:iCs/>
        </w:rPr>
      </w:pPr>
      <w:r w:rsidRPr="00E878A5">
        <w:rPr>
          <w:rFonts w:ascii="Myriad Pro" w:hAnsi="Myriad Pro"/>
          <w:i/>
          <w:iCs/>
        </w:rPr>
        <w:t>A strengthened evidence base for policy-making</w:t>
      </w:r>
    </w:p>
    <w:p w14:paraId="5F2D7C44" w14:textId="45CF3357" w:rsidR="00E878A5" w:rsidRPr="00E878A5" w:rsidRDefault="00E878A5" w:rsidP="003142E3">
      <w:pPr>
        <w:spacing w:line="259" w:lineRule="auto"/>
        <w:jc w:val="both"/>
        <w:rPr>
          <w:rFonts w:ascii="Myriad Pro" w:hAnsi="Myriad Pro"/>
        </w:rPr>
      </w:pPr>
      <w:r w:rsidRPr="00E878A5">
        <w:rPr>
          <w:rFonts w:ascii="Myriad Pro" w:hAnsi="Myriad Pro"/>
        </w:rPr>
        <w:t xml:space="preserve">The 2025 SNA surveyed 2,185 enterprises, representing 75.9% of the initial sample, and generated estimates for a final Frame of 53,982 active enterprises employing 504,572 people. Compared to SNA 2017, the results indicate a 26.1% increase in the workforce, driven by both employment growth and job formalization. The </w:t>
      </w:r>
      <w:r w:rsidR="00C9371F">
        <w:rPr>
          <w:rFonts w:ascii="Myriad Pro" w:hAnsi="Myriad Pro"/>
          <w:lang w:val="en-US"/>
        </w:rPr>
        <w:t>Central</w:t>
      </w:r>
      <w:r w:rsidRPr="00E878A5">
        <w:rPr>
          <w:rFonts w:ascii="Myriad Pro" w:hAnsi="Myriad Pro"/>
        </w:rPr>
        <w:t xml:space="preserve"> region continues to dominate Albania’s economic landscape, hosting 64.3% of all enterprises and 70.2% of the workforce.</w:t>
      </w:r>
    </w:p>
    <w:p w14:paraId="6F051351" w14:textId="77777777" w:rsidR="00E878A5" w:rsidRPr="00E878A5" w:rsidRDefault="00E878A5" w:rsidP="003142E3">
      <w:pPr>
        <w:spacing w:line="259" w:lineRule="auto"/>
        <w:jc w:val="both"/>
        <w:rPr>
          <w:rFonts w:ascii="Myriad Pro" w:hAnsi="Myriad Pro"/>
        </w:rPr>
      </w:pPr>
      <w:r w:rsidRPr="00E878A5">
        <w:rPr>
          <w:rFonts w:ascii="Myriad Pro" w:hAnsi="Myriad Pro"/>
        </w:rPr>
        <w:t>The survey confirms substantial sectoral shifts: while most sectors experienced employment growth, the strongest contributions came from Construction and Accommodation and Food Services, while Real Estate and Professional and Technical Services showed the fastest relative expansion.</w:t>
      </w:r>
    </w:p>
    <w:p w14:paraId="4CA164CA" w14:textId="77777777" w:rsidR="00C9371F" w:rsidRDefault="00C9371F" w:rsidP="003142E3">
      <w:pPr>
        <w:spacing w:line="259" w:lineRule="auto"/>
        <w:jc w:val="both"/>
        <w:rPr>
          <w:rFonts w:ascii="Myriad Pro" w:hAnsi="Myriad Pro"/>
          <w:b/>
          <w:bCs/>
        </w:rPr>
      </w:pPr>
    </w:p>
    <w:p w14:paraId="30C309BB" w14:textId="52CE3A5A" w:rsidR="00E878A5" w:rsidRPr="00E878A5" w:rsidRDefault="00E878A5" w:rsidP="003142E3">
      <w:pPr>
        <w:spacing w:line="259" w:lineRule="auto"/>
        <w:jc w:val="both"/>
        <w:rPr>
          <w:rFonts w:ascii="Myriad Pro" w:hAnsi="Myriad Pro"/>
          <w:i/>
          <w:iCs/>
        </w:rPr>
      </w:pPr>
      <w:r w:rsidRPr="00E878A5">
        <w:rPr>
          <w:rFonts w:ascii="Myriad Pro" w:hAnsi="Myriad Pro"/>
          <w:i/>
          <w:iCs/>
        </w:rPr>
        <w:t>Persistent skills gaps and structural challenges</w:t>
      </w:r>
    </w:p>
    <w:p w14:paraId="5938FAEA" w14:textId="272E8000" w:rsidR="00E878A5" w:rsidRPr="00E878A5" w:rsidRDefault="00E878A5" w:rsidP="003142E3">
      <w:pPr>
        <w:tabs>
          <w:tab w:val="num" w:pos="720"/>
        </w:tabs>
        <w:spacing w:line="259" w:lineRule="auto"/>
        <w:jc w:val="both"/>
        <w:rPr>
          <w:rFonts w:ascii="Myriad Pro" w:hAnsi="Myriad Pro"/>
          <w:lang w:val="en-US"/>
        </w:rPr>
      </w:pPr>
      <w:r w:rsidRPr="00E878A5">
        <w:rPr>
          <w:rFonts w:ascii="Myriad Pro" w:hAnsi="Myriad Pro"/>
        </w:rPr>
        <w:t>The SNA 2025 highlights the continued misalignment between skills supply and demand. Although only 10.3% of the workforce is estimated to lack essential skills, a significant 43.5% of enterprises report skill deficiencies among their staff. The most frequently lacking competencies include</w:t>
      </w:r>
      <w:r w:rsidR="00C9371F">
        <w:rPr>
          <w:rFonts w:ascii="Myriad Pro" w:hAnsi="Myriad Pro"/>
          <w:lang w:val="en-US"/>
        </w:rPr>
        <w:t xml:space="preserve"> p</w:t>
      </w:r>
      <w:r w:rsidRPr="00E878A5">
        <w:rPr>
          <w:rFonts w:ascii="Myriad Pro" w:hAnsi="Myriad Pro"/>
        </w:rPr>
        <w:t>rofessional skills</w:t>
      </w:r>
      <w:r w:rsidRPr="00E878A5">
        <w:rPr>
          <w:rFonts w:ascii="Myriad Pro" w:hAnsi="Myriad Pro"/>
          <w:b/>
          <w:bCs/>
        </w:rPr>
        <w:t xml:space="preserve"> </w:t>
      </w:r>
      <w:r w:rsidRPr="00E878A5">
        <w:rPr>
          <w:rFonts w:ascii="Myriad Pro" w:hAnsi="Myriad Pro"/>
        </w:rPr>
        <w:t>(41.4%)</w:t>
      </w:r>
      <w:r w:rsidR="00C9371F">
        <w:rPr>
          <w:rFonts w:ascii="Myriad Pro" w:hAnsi="Myriad Pro"/>
          <w:lang w:val="en-US"/>
        </w:rPr>
        <w:t>, o</w:t>
      </w:r>
      <w:r w:rsidRPr="00E878A5">
        <w:rPr>
          <w:rFonts w:ascii="Myriad Pro" w:hAnsi="Myriad Pro"/>
        </w:rPr>
        <w:t>rganizational skills (40.8%)</w:t>
      </w:r>
      <w:r w:rsidR="00C9371F">
        <w:rPr>
          <w:rFonts w:ascii="Myriad Pro" w:hAnsi="Myriad Pro"/>
          <w:lang w:val="en-US"/>
        </w:rPr>
        <w:t>, and t</w:t>
      </w:r>
      <w:r w:rsidRPr="00E878A5">
        <w:rPr>
          <w:rFonts w:ascii="Myriad Pro" w:hAnsi="Myriad Pro"/>
        </w:rPr>
        <w:t>eamwork abilities (36.1%)</w:t>
      </w:r>
      <w:r w:rsidR="00C9371F">
        <w:rPr>
          <w:rFonts w:ascii="Myriad Pro" w:hAnsi="Myriad Pro"/>
          <w:lang w:val="en-US"/>
        </w:rPr>
        <w:t>.</w:t>
      </w:r>
    </w:p>
    <w:p w14:paraId="79FEBC8B" w14:textId="77777777" w:rsidR="00E878A5" w:rsidRDefault="00E878A5" w:rsidP="003142E3">
      <w:pPr>
        <w:spacing w:line="259" w:lineRule="auto"/>
        <w:jc w:val="both"/>
        <w:rPr>
          <w:rFonts w:ascii="Myriad Pro" w:hAnsi="Myriad Pro"/>
        </w:rPr>
      </w:pPr>
      <w:r w:rsidRPr="00E878A5">
        <w:rPr>
          <w:rFonts w:ascii="Myriad Pro" w:hAnsi="Myriad Pro"/>
        </w:rPr>
        <w:lastRenderedPageBreak/>
        <w:t>Employers also continue to voice concerns about inadequate qualifications, low labour supply, and high employee mobility. Notably, 12.7% of employees left their jobs over the past year, including 10,551 individuals who emigrated—indicating sustained outward labour mobility.</w:t>
      </w:r>
    </w:p>
    <w:p w14:paraId="6BF42299" w14:textId="77777777" w:rsidR="00C9371F" w:rsidRPr="00E878A5" w:rsidRDefault="00C9371F" w:rsidP="003142E3">
      <w:pPr>
        <w:spacing w:line="259" w:lineRule="auto"/>
        <w:jc w:val="both"/>
        <w:rPr>
          <w:rFonts w:ascii="Myriad Pro" w:hAnsi="Myriad Pro"/>
        </w:rPr>
      </w:pPr>
    </w:p>
    <w:p w14:paraId="3C942306" w14:textId="77777777" w:rsidR="00E878A5" w:rsidRPr="00E878A5" w:rsidRDefault="00E878A5" w:rsidP="003142E3">
      <w:pPr>
        <w:spacing w:line="259" w:lineRule="auto"/>
        <w:jc w:val="both"/>
        <w:rPr>
          <w:rFonts w:ascii="Myriad Pro" w:hAnsi="Myriad Pro"/>
          <w:i/>
          <w:iCs/>
        </w:rPr>
      </w:pPr>
      <w:r w:rsidRPr="00E878A5">
        <w:rPr>
          <w:rFonts w:ascii="Myriad Pro" w:hAnsi="Myriad Pro"/>
          <w:i/>
          <w:iCs/>
        </w:rPr>
        <w:t>Recruitment difficulties and limited collaboration with the VET system</w:t>
      </w:r>
    </w:p>
    <w:p w14:paraId="1A1060D8" w14:textId="77777777" w:rsidR="00E878A5" w:rsidRPr="00E878A5" w:rsidRDefault="00E878A5" w:rsidP="003142E3">
      <w:pPr>
        <w:spacing w:line="259" w:lineRule="auto"/>
        <w:jc w:val="both"/>
        <w:rPr>
          <w:rFonts w:ascii="Myriad Pro" w:hAnsi="Myriad Pro"/>
        </w:rPr>
      </w:pPr>
      <w:r w:rsidRPr="00E878A5">
        <w:rPr>
          <w:rFonts w:ascii="Myriad Pro" w:hAnsi="Myriad Pro"/>
        </w:rPr>
        <w:t>Recruitment remains a major challenge: 31.7% of enterprises reported vacancies, and 94.9% faced difficulties filling them. Most enterprises rely primarily on personal networks (70.5%) to recruit staff, while employment portals remain a first step but are insufficient on their own.</w:t>
      </w:r>
    </w:p>
    <w:p w14:paraId="015FF2C6" w14:textId="77777777" w:rsidR="00E878A5" w:rsidRPr="00E878A5" w:rsidRDefault="00E878A5" w:rsidP="003142E3">
      <w:pPr>
        <w:spacing w:line="259" w:lineRule="auto"/>
        <w:jc w:val="both"/>
        <w:rPr>
          <w:rFonts w:ascii="Myriad Pro" w:hAnsi="Myriad Pro"/>
        </w:rPr>
      </w:pPr>
      <w:r w:rsidRPr="00E878A5">
        <w:rPr>
          <w:rFonts w:ascii="Myriad Pro" w:hAnsi="Myriad Pro"/>
        </w:rPr>
        <w:t>Engagement with the VET system remains limited. 61.2% of enterprises have never collaborated with VET institutions, though a minority (18.9%) expresses interest in doing so in the future. This highlights a continued gap between providers and employers, despite the growing need for structured work-based learning and responsive training provision.</w:t>
      </w:r>
    </w:p>
    <w:p w14:paraId="4C963984" w14:textId="77777777" w:rsidR="00C9371F" w:rsidRDefault="00C9371F" w:rsidP="003142E3">
      <w:pPr>
        <w:spacing w:line="259" w:lineRule="auto"/>
        <w:jc w:val="both"/>
        <w:rPr>
          <w:rFonts w:ascii="Myriad Pro" w:hAnsi="Myriad Pro"/>
          <w:b/>
          <w:bCs/>
        </w:rPr>
      </w:pPr>
    </w:p>
    <w:p w14:paraId="58F1412A" w14:textId="259E7FB6" w:rsidR="00E878A5" w:rsidRPr="00E878A5" w:rsidRDefault="00E878A5" w:rsidP="003142E3">
      <w:pPr>
        <w:spacing w:line="259" w:lineRule="auto"/>
        <w:jc w:val="both"/>
        <w:rPr>
          <w:rFonts w:ascii="Myriad Pro" w:hAnsi="Myriad Pro"/>
          <w:i/>
          <w:iCs/>
        </w:rPr>
      </w:pPr>
      <w:r w:rsidRPr="00E878A5">
        <w:rPr>
          <w:rFonts w:ascii="Myriad Pro" w:hAnsi="Myriad Pro"/>
          <w:i/>
          <w:iCs/>
        </w:rPr>
        <w:t>Training behaviour and enterprise investment in skills</w:t>
      </w:r>
    </w:p>
    <w:p w14:paraId="3A5DBAAE" w14:textId="77777777" w:rsidR="00E878A5" w:rsidRPr="00E878A5" w:rsidRDefault="00E878A5" w:rsidP="003142E3">
      <w:pPr>
        <w:spacing w:line="259" w:lineRule="auto"/>
        <w:jc w:val="both"/>
        <w:rPr>
          <w:rFonts w:ascii="Myriad Pro" w:hAnsi="Myriad Pro"/>
        </w:rPr>
      </w:pPr>
      <w:r w:rsidRPr="00E878A5">
        <w:rPr>
          <w:rFonts w:ascii="Myriad Pro" w:hAnsi="Myriad Pro"/>
        </w:rPr>
        <w:t>Training remains largely informal, with on-the-job training being the most common form (52.1% of enterprises). Only one-third of enterprises organized structured training, reaching around 91,487 employees (18.1% of the workforce). Barriers include high labour turnover and limited training budgets.</w:t>
      </w:r>
    </w:p>
    <w:p w14:paraId="38CF8306" w14:textId="77777777" w:rsidR="00E878A5" w:rsidRDefault="00E878A5" w:rsidP="003142E3">
      <w:pPr>
        <w:spacing w:line="259" w:lineRule="auto"/>
        <w:jc w:val="both"/>
        <w:rPr>
          <w:rFonts w:ascii="Myriad Pro" w:hAnsi="Myriad Pro"/>
        </w:rPr>
      </w:pPr>
      <w:r w:rsidRPr="00E878A5">
        <w:rPr>
          <w:rFonts w:ascii="Myriad Pro" w:hAnsi="Myriad Pro"/>
        </w:rPr>
        <w:t>Foreign-owned enterprises showed higher training participation rates (27.2%) compared to fully Albanian-owned firms (16.7%), suggesting stronger incentives or capacities for workforce development among foreign investors.</w:t>
      </w:r>
    </w:p>
    <w:p w14:paraId="186DADF3" w14:textId="77777777" w:rsidR="00C327C2" w:rsidRDefault="00C327C2" w:rsidP="003142E3">
      <w:pPr>
        <w:spacing w:line="259" w:lineRule="auto"/>
        <w:jc w:val="both"/>
        <w:rPr>
          <w:rFonts w:ascii="Myriad Pro" w:hAnsi="Myriad Pro"/>
          <w:lang w:val="en-US"/>
        </w:rPr>
      </w:pPr>
    </w:p>
    <w:p w14:paraId="481CD972" w14:textId="15CEBE43" w:rsidR="00C327C2" w:rsidRDefault="00CF0226" w:rsidP="003142E3">
      <w:pPr>
        <w:spacing w:line="259" w:lineRule="auto"/>
        <w:jc w:val="both"/>
        <w:rPr>
          <w:rFonts w:ascii="Myriad Pro" w:hAnsi="Myriad Pro"/>
          <w:lang w:val="en-US"/>
        </w:rPr>
      </w:pPr>
      <w:r>
        <w:rPr>
          <w:rFonts w:ascii="Myriad Pro" w:hAnsi="Myriad Pro"/>
          <w:lang w:val="en-US"/>
        </w:rPr>
        <w:t>Both studies reinforce the need for targeted interventions to address persistent skills shortages, stronger employer–VET collaboration, more systematic and systemic investment in lifelong learning, improved outreach and employment services, continued modernization and alignment of qualifications and education and training offer.</w:t>
      </w:r>
    </w:p>
    <w:p w14:paraId="18E1ECB8" w14:textId="64CEF5D6" w:rsidR="00CF0226" w:rsidRPr="00CF0226" w:rsidRDefault="00CF0226" w:rsidP="003142E3">
      <w:pPr>
        <w:spacing w:line="259" w:lineRule="auto"/>
        <w:jc w:val="both"/>
        <w:rPr>
          <w:rFonts w:ascii="Myriad Pro" w:hAnsi="Myriad Pro"/>
        </w:rPr>
      </w:pPr>
      <w:r w:rsidRPr="00CF0226">
        <w:rPr>
          <w:rFonts w:ascii="Myriad Pro" w:hAnsi="Myriad Pro"/>
        </w:rPr>
        <w:t>Moreover, the digitalization impact assessment emphasizes the need for supporting sectoral digital transformation, particularly through skills development, which is crucial for Albania’s response to the EU Digital Agenda.</w:t>
      </w:r>
    </w:p>
    <w:p w14:paraId="5C1F4245" w14:textId="77777777" w:rsidR="00C9371F" w:rsidRPr="00E878A5" w:rsidRDefault="00C9371F" w:rsidP="003142E3">
      <w:pPr>
        <w:spacing w:line="259" w:lineRule="auto"/>
        <w:jc w:val="both"/>
        <w:rPr>
          <w:rFonts w:ascii="Myriad Pro" w:hAnsi="Myriad Pro"/>
        </w:rPr>
      </w:pPr>
    </w:p>
    <w:tbl>
      <w:tblPr>
        <w:tblStyle w:val="GridTable4-Accent5"/>
        <w:tblW w:w="0" w:type="auto"/>
        <w:tblLayout w:type="fixed"/>
        <w:tblLook w:val="04A0" w:firstRow="1" w:lastRow="0" w:firstColumn="1" w:lastColumn="0" w:noHBand="0" w:noVBand="1"/>
      </w:tblPr>
      <w:tblGrid>
        <w:gridCol w:w="4106"/>
        <w:gridCol w:w="1276"/>
        <w:gridCol w:w="1843"/>
        <w:gridCol w:w="2125"/>
      </w:tblGrid>
      <w:tr w:rsidR="00213D58" w:rsidRPr="00286ED3" w14:paraId="78E7FD4C" w14:textId="77777777" w:rsidTr="00345B73">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9350" w:type="dxa"/>
            <w:gridSpan w:val="4"/>
          </w:tcPr>
          <w:p w14:paraId="661619C8" w14:textId="59E322A0" w:rsidR="00213D58" w:rsidRPr="00286ED3" w:rsidRDefault="00213D58" w:rsidP="003142E3">
            <w:pPr>
              <w:spacing w:line="259" w:lineRule="auto"/>
              <w:rPr>
                <w:rFonts w:ascii="Myriad Pro" w:eastAsiaTheme="majorEastAsia" w:hAnsi="Myriad Pro" w:cstheme="majorBidi"/>
                <w:b w:val="0"/>
                <w:bCs w:val="0"/>
                <w:color w:val="auto"/>
                <w:sz w:val="20"/>
                <w:szCs w:val="20"/>
              </w:rPr>
            </w:pPr>
            <w:r w:rsidRPr="00286ED3">
              <w:rPr>
                <w:rFonts w:ascii="Myriad Pro" w:eastAsiaTheme="majorEastAsia" w:hAnsi="Myriad Pro" w:cstheme="majorBidi"/>
                <w:b w:val="0"/>
                <w:bCs w:val="0"/>
                <w:color w:val="auto"/>
                <w:sz w:val="20"/>
                <w:szCs w:val="20"/>
              </w:rPr>
              <w:t xml:space="preserve">Status on Output </w:t>
            </w:r>
            <w:r w:rsidRPr="00446C8C">
              <w:rPr>
                <w:rFonts w:ascii="Myriad Pro" w:eastAsiaTheme="majorEastAsia" w:hAnsi="Myriad Pro" w:cstheme="majorBidi"/>
                <w:b w:val="0"/>
                <w:bCs w:val="0"/>
                <w:color w:val="auto"/>
                <w:sz w:val="20"/>
                <w:szCs w:val="20"/>
              </w:rPr>
              <w:t>2.1</w:t>
            </w:r>
            <w:r w:rsidRPr="00286ED3">
              <w:rPr>
                <w:rFonts w:ascii="Myriad Pro" w:eastAsiaTheme="majorEastAsia" w:hAnsi="Myriad Pro" w:cstheme="majorBidi"/>
                <w:b w:val="0"/>
                <w:bCs w:val="0"/>
                <w:color w:val="auto"/>
                <w:sz w:val="20"/>
                <w:szCs w:val="20"/>
              </w:rPr>
              <w:t>. Indicators</w:t>
            </w:r>
          </w:p>
        </w:tc>
      </w:tr>
      <w:tr w:rsidR="00446C8C" w:rsidRPr="00446C8C" w14:paraId="520E682A" w14:textId="77777777" w:rsidTr="005C1D46">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4106" w:type="dxa"/>
          </w:tcPr>
          <w:p w14:paraId="76ED3F2C" w14:textId="77777777" w:rsidR="00213D58" w:rsidRPr="00286ED3" w:rsidRDefault="00213D58" w:rsidP="003142E3">
            <w:pPr>
              <w:spacing w:line="259" w:lineRule="auto"/>
              <w:rPr>
                <w:rFonts w:ascii="Myriad Pro" w:eastAsiaTheme="majorEastAsia" w:hAnsi="Myriad Pro" w:cstheme="majorBidi"/>
                <w:b w:val="0"/>
                <w:bCs w:val="0"/>
                <w:sz w:val="20"/>
                <w:szCs w:val="20"/>
              </w:rPr>
            </w:pPr>
            <w:r w:rsidRPr="00286ED3">
              <w:rPr>
                <w:rFonts w:ascii="Myriad Pro" w:eastAsiaTheme="majorEastAsia" w:hAnsi="Myriad Pro" w:cstheme="majorBidi"/>
                <w:b w:val="0"/>
                <w:bCs w:val="0"/>
                <w:sz w:val="20"/>
                <w:szCs w:val="20"/>
              </w:rPr>
              <w:t>Indicator</w:t>
            </w:r>
          </w:p>
        </w:tc>
        <w:tc>
          <w:tcPr>
            <w:tcW w:w="1276" w:type="dxa"/>
          </w:tcPr>
          <w:p w14:paraId="069D70DA" w14:textId="76F6CE8D" w:rsidR="00213D58" w:rsidRPr="00286ED3" w:rsidRDefault="000C6191"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Target 2025</w:t>
            </w:r>
          </w:p>
        </w:tc>
        <w:tc>
          <w:tcPr>
            <w:tcW w:w="1843" w:type="dxa"/>
          </w:tcPr>
          <w:p w14:paraId="60FF0408" w14:textId="77777777" w:rsidR="00213D58" w:rsidRPr="00446C8C" w:rsidRDefault="00213D5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Status (Fully/Partially/</w:t>
            </w:r>
          </w:p>
          <w:p w14:paraId="324A8086" w14:textId="77777777" w:rsidR="00213D58" w:rsidRPr="00286ED3" w:rsidRDefault="00213D5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Not achieved)</w:t>
            </w:r>
          </w:p>
        </w:tc>
        <w:tc>
          <w:tcPr>
            <w:tcW w:w="2125" w:type="dxa"/>
          </w:tcPr>
          <w:p w14:paraId="6F315172" w14:textId="77777777" w:rsidR="00213D58" w:rsidRPr="00286ED3" w:rsidRDefault="00213D5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Means of Verification</w:t>
            </w:r>
          </w:p>
        </w:tc>
      </w:tr>
      <w:tr w:rsidR="00213D58" w:rsidRPr="00446C8C" w14:paraId="04EA22DC" w14:textId="77777777" w:rsidTr="005C1D46">
        <w:trPr>
          <w:trHeight w:val="1303"/>
        </w:trPr>
        <w:tc>
          <w:tcPr>
            <w:cnfStyle w:val="001000000000" w:firstRow="0" w:lastRow="0" w:firstColumn="1" w:lastColumn="0" w:oddVBand="0" w:evenVBand="0" w:oddHBand="0" w:evenHBand="0" w:firstRowFirstColumn="0" w:firstRowLastColumn="0" w:lastRowFirstColumn="0" w:lastRowLastColumn="0"/>
            <w:tcW w:w="4106" w:type="dxa"/>
          </w:tcPr>
          <w:p w14:paraId="0DBF06E0" w14:textId="30BA9B33" w:rsidR="00213D58" w:rsidRPr="00286ED3" w:rsidRDefault="00446C8C" w:rsidP="003142E3">
            <w:pPr>
              <w:spacing w:line="259" w:lineRule="auto"/>
              <w:rPr>
                <w:rFonts w:ascii="Myriad Pro" w:hAnsi="Myriad Pro"/>
                <w:b w:val="0"/>
                <w:bCs w:val="0"/>
                <w:sz w:val="20"/>
                <w:szCs w:val="20"/>
              </w:rPr>
            </w:pPr>
            <w:r w:rsidRPr="00446C8C">
              <w:rPr>
                <w:rFonts w:ascii="Myriad Pro" w:hAnsi="Myriad Pro"/>
                <w:b w:val="0"/>
                <w:bCs w:val="0"/>
                <w:sz w:val="20"/>
                <w:szCs w:val="20"/>
              </w:rPr>
              <w:lastRenderedPageBreak/>
              <w:t>Number of studies and briefs on labour market and skills needs published through the Labour Market Information Observatory</w:t>
            </w:r>
            <w:r w:rsidRPr="00446C8C">
              <w:rPr>
                <w:rFonts w:ascii="Myriad Pro" w:hAnsi="Myriad Pro"/>
                <w:b w:val="0"/>
                <w:bCs w:val="0"/>
                <w:sz w:val="20"/>
                <w:szCs w:val="20"/>
              </w:rPr>
              <w:br/>
              <w:t>Baseline: 0 (2021); Target: 4 by 2027</w:t>
            </w:r>
          </w:p>
        </w:tc>
        <w:tc>
          <w:tcPr>
            <w:tcW w:w="1276" w:type="dxa"/>
          </w:tcPr>
          <w:p w14:paraId="74777D43" w14:textId="0A638510" w:rsidR="00213D58" w:rsidRPr="00286ED3" w:rsidRDefault="00446C8C"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446C8C">
              <w:rPr>
                <w:rFonts w:ascii="Myriad Pro" w:eastAsiaTheme="majorEastAsia" w:hAnsi="Myriad Pro" w:cstheme="majorBidi"/>
                <w:sz w:val="20"/>
                <w:szCs w:val="20"/>
              </w:rPr>
              <w:t>N/A</w:t>
            </w:r>
          </w:p>
        </w:tc>
        <w:tc>
          <w:tcPr>
            <w:tcW w:w="1843" w:type="dxa"/>
          </w:tcPr>
          <w:p w14:paraId="270D74E5" w14:textId="3F387BCE" w:rsidR="00213D58" w:rsidRPr="00286ED3" w:rsidRDefault="00446C8C"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446C8C">
              <w:rPr>
                <w:rFonts w:ascii="Myriad Pro" w:eastAsiaTheme="majorEastAsia" w:hAnsi="Myriad Pro" w:cstheme="majorBidi"/>
                <w:sz w:val="20"/>
                <w:szCs w:val="20"/>
              </w:rPr>
              <w:t>Partially achieved</w:t>
            </w:r>
          </w:p>
        </w:tc>
        <w:tc>
          <w:tcPr>
            <w:tcW w:w="2125" w:type="dxa"/>
          </w:tcPr>
          <w:p w14:paraId="1A5D35EA" w14:textId="02DEFC34" w:rsidR="00213D58" w:rsidRPr="00286ED3" w:rsidRDefault="00446C8C"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446C8C">
              <w:rPr>
                <w:rFonts w:ascii="Myriad Pro" w:eastAsiaTheme="majorEastAsia" w:hAnsi="Myriad Pro" w:cstheme="majorBidi"/>
                <w:sz w:val="20"/>
                <w:szCs w:val="20"/>
                <w:lang w:val="en-AU"/>
              </w:rPr>
              <w:t>Study Briefs published</w:t>
            </w:r>
            <w:r w:rsidRPr="00446C8C">
              <w:rPr>
                <w:rFonts w:ascii="Myriad Pro" w:eastAsiaTheme="majorEastAsia" w:hAnsi="Myriad Pro" w:cstheme="majorBidi"/>
                <w:sz w:val="20"/>
                <w:szCs w:val="20"/>
                <w:lang w:val="en-AU"/>
              </w:rPr>
              <w:br/>
            </w:r>
          </w:p>
        </w:tc>
      </w:tr>
      <w:tr w:rsidR="00446C8C" w:rsidRPr="00446C8C" w14:paraId="6C548E0D" w14:textId="77777777" w:rsidTr="005C1D46">
        <w:trPr>
          <w:cnfStyle w:val="000000100000" w:firstRow="0" w:lastRow="0" w:firstColumn="0" w:lastColumn="0" w:oddVBand="0" w:evenVBand="0" w:oddHBand="1"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4106" w:type="dxa"/>
          </w:tcPr>
          <w:p w14:paraId="25480506" w14:textId="63BBB18E" w:rsidR="00213D58" w:rsidRPr="00286ED3" w:rsidRDefault="00446C8C" w:rsidP="003142E3">
            <w:pPr>
              <w:spacing w:line="259" w:lineRule="auto"/>
              <w:rPr>
                <w:rFonts w:ascii="Myriad Pro" w:hAnsi="Myriad Pro"/>
                <w:b w:val="0"/>
                <w:bCs w:val="0"/>
                <w:sz w:val="20"/>
                <w:szCs w:val="20"/>
              </w:rPr>
            </w:pPr>
            <w:r w:rsidRPr="00446C8C">
              <w:rPr>
                <w:rFonts w:ascii="Myriad Pro" w:hAnsi="Myriad Pro"/>
                <w:b w:val="0"/>
                <w:bCs w:val="0"/>
                <w:sz w:val="20"/>
                <w:szCs w:val="20"/>
              </w:rPr>
              <w:t>Number of Employment Policy Review published</w:t>
            </w:r>
            <w:r w:rsidRPr="00446C8C">
              <w:rPr>
                <w:rFonts w:ascii="Myriad Pro" w:hAnsi="Myriad Pro"/>
                <w:b w:val="0"/>
                <w:bCs w:val="0"/>
                <w:sz w:val="20"/>
                <w:szCs w:val="20"/>
              </w:rPr>
              <w:br/>
              <w:t>Baseline: No (2023); Target: 1 by 2025</w:t>
            </w:r>
          </w:p>
        </w:tc>
        <w:tc>
          <w:tcPr>
            <w:tcW w:w="1276" w:type="dxa"/>
          </w:tcPr>
          <w:p w14:paraId="56F58C5F" w14:textId="0214E9EB" w:rsidR="00213D58" w:rsidRPr="00286ED3" w:rsidRDefault="00446C8C"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446C8C">
              <w:rPr>
                <w:rFonts w:ascii="Myriad Pro" w:eastAsiaTheme="majorEastAsia" w:hAnsi="Myriad Pro" w:cstheme="majorBidi"/>
                <w:sz w:val="20"/>
                <w:szCs w:val="20"/>
              </w:rPr>
              <w:t>N/A</w:t>
            </w:r>
          </w:p>
        </w:tc>
        <w:tc>
          <w:tcPr>
            <w:tcW w:w="1843" w:type="dxa"/>
          </w:tcPr>
          <w:p w14:paraId="25170682" w14:textId="5F5E4683" w:rsidR="00213D58" w:rsidRPr="00286ED3" w:rsidRDefault="000C6191"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Postponed</w:t>
            </w:r>
          </w:p>
        </w:tc>
        <w:tc>
          <w:tcPr>
            <w:tcW w:w="2125" w:type="dxa"/>
          </w:tcPr>
          <w:p w14:paraId="58E88C20" w14:textId="2E6DA4A3" w:rsidR="00213D58" w:rsidRPr="00286ED3" w:rsidRDefault="00446C8C"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446C8C">
              <w:rPr>
                <w:rFonts w:ascii="Myriad Pro" w:eastAsiaTheme="majorEastAsia" w:hAnsi="Myriad Pro" w:cstheme="majorBidi"/>
                <w:sz w:val="20"/>
                <w:szCs w:val="20"/>
                <w:lang w:val="en-AU"/>
              </w:rPr>
              <w:t>Employment Policy review published</w:t>
            </w:r>
          </w:p>
        </w:tc>
      </w:tr>
    </w:tbl>
    <w:p w14:paraId="687A7BF1" w14:textId="77777777" w:rsidR="00EF1F7C" w:rsidRDefault="00EF1F7C" w:rsidP="003142E3">
      <w:pPr>
        <w:spacing w:line="259" w:lineRule="auto"/>
        <w:jc w:val="both"/>
        <w:rPr>
          <w:rFonts w:ascii="Myriad Pro" w:hAnsi="Myriad Pro"/>
        </w:rPr>
      </w:pPr>
    </w:p>
    <w:p w14:paraId="5AC427C8" w14:textId="0513ED12" w:rsidR="00446C8C" w:rsidRDefault="00DE7792" w:rsidP="003142E3">
      <w:pPr>
        <w:spacing w:line="259" w:lineRule="auto"/>
        <w:jc w:val="both"/>
        <w:rPr>
          <w:rFonts w:ascii="Myriad Pro" w:hAnsi="Myriad Pro"/>
        </w:rPr>
      </w:pPr>
      <w:r w:rsidRPr="00EF1F7C">
        <w:rPr>
          <w:rFonts w:ascii="Myriad Pro" w:hAnsi="Myriad Pro"/>
          <w:i/>
          <w:iCs/>
          <w:u w:val="single"/>
        </w:rPr>
        <w:t>Output 2.2:</w:t>
      </w:r>
      <w:r w:rsidRPr="00DE7792">
        <w:rPr>
          <w:rFonts w:ascii="Myriad Pro" w:hAnsi="Myriad Pro"/>
        </w:rPr>
        <w:t xml:space="preserve">  NAES structures have the capacity to facilitate labour market integration of unemployed jobseekers</w:t>
      </w:r>
      <w:r>
        <w:rPr>
          <w:rFonts w:ascii="Myriad Pro" w:hAnsi="Myriad Pro"/>
        </w:rPr>
        <w:t>.</w:t>
      </w:r>
    </w:p>
    <w:p w14:paraId="61626327" w14:textId="32DEA6BF" w:rsidR="008547AC" w:rsidRPr="008547AC" w:rsidRDefault="00502F18" w:rsidP="003142E3">
      <w:pPr>
        <w:spacing w:line="259" w:lineRule="auto"/>
        <w:jc w:val="both"/>
        <w:rPr>
          <w:rFonts w:ascii="Myriad Pro" w:hAnsi="Myriad Pro"/>
          <w:i/>
          <w:iCs/>
          <w:lang w:val="en-US"/>
        </w:rPr>
      </w:pPr>
      <w:r w:rsidRPr="00502F18">
        <w:rPr>
          <w:rFonts w:ascii="Myriad Pro" w:hAnsi="Myriad Pro"/>
          <w:i/>
          <w:iCs/>
          <w:lang w:val="en-US"/>
        </w:rPr>
        <w:t xml:space="preserve">Impact </w:t>
      </w:r>
      <w:proofErr w:type="spellStart"/>
      <w:r w:rsidRPr="00502F18">
        <w:rPr>
          <w:rFonts w:ascii="Myriad Pro" w:hAnsi="Myriad Pro"/>
          <w:i/>
          <w:iCs/>
          <w:lang w:val="en-US"/>
        </w:rPr>
        <w:t>Assessement</w:t>
      </w:r>
      <w:proofErr w:type="spellEnd"/>
      <w:r w:rsidRPr="00502F18">
        <w:rPr>
          <w:rFonts w:ascii="Myriad Pro" w:hAnsi="Myriad Pro"/>
          <w:i/>
          <w:iCs/>
          <w:lang w:val="en-US"/>
        </w:rPr>
        <w:t xml:space="preserve"> of Active </w:t>
      </w:r>
      <w:proofErr w:type="spellStart"/>
      <w:r w:rsidRPr="00502F18">
        <w:rPr>
          <w:rFonts w:ascii="Myriad Pro" w:hAnsi="Myriad Pro"/>
          <w:i/>
          <w:iCs/>
          <w:lang w:val="en-US"/>
        </w:rPr>
        <w:t>Labour</w:t>
      </w:r>
      <w:proofErr w:type="spellEnd"/>
      <w:r w:rsidRPr="00502F18">
        <w:rPr>
          <w:rFonts w:ascii="Myriad Pro" w:hAnsi="Myriad Pro"/>
          <w:i/>
          <w:iCs/>
          <w:lang w:val="en-US"/>
        </w:rPr>
        <w:t xml:space="preserve"> Market </w:t>
      </w:r>
      <w:proofErr w:type="spellStart"/>
      <w:r w:rsidRPr="00502F18">
        <w:rPr>
          <w:rFonts w:ascii="Myriad Pro" w:hAnsi="Myriad Pro"/>
          <w:i/>
          <w:iCs/>
          <w:lang w:val="en-US"/>
        </w:rPr>
        <w:t>Programmes</w:t>
      </w:r>
      <w:proofErr w:type="spellEnd"/>
      <w:r w:rsidRPr="00502F18">
        <w:rPr>
          <w:rFonts w:ascii="Myriad Pro" w:hAnsi="Myriad Pro"/>
          <w:i/>
          <w:iCs/>
          <w:lang w:val="en-US"/>
        </w:rPr>
        <w:t xml:space="preserve"> (ALMPs)</w:t>
      </w:r>
    </w:p>
    <w:p w14:paraId="66384A07" w14:textId="2B687522" w:rsidR="00502F18" w:rsidRDefault="00502F18" w:rsidP="003142E3">
      <w:pPr>
        <w:spacing w:line="259" w:lineRule="auto"/>
        <w:jc w:val="both"/>
        <w:rPr>
          <w:rFonts w:ascii="Myriad Pro" w:hAnsi="Myriad Pro"/>
          <w:lang w:val="en-US"/>
        </w:rPr>
      </w:pPr>
      <w:r w:rsidRPr="00502F18">
        <w:rPr>
          <w:rFonts w:ascii="Myriad Pro" w:hAnsi="Myriad Pro"/>
          <w:lang w:val="en-US"/>
        </w:rPr>
        <w:t xml:space="preserve">In view of the long-standing support that UNDP has provided to the reform of Active </w:t>
      </w:r>
      <w:proofErr w:type="spellStart"/>
      <w:r w:rsidRPr="00502F18">
        <w:rPr>
          <w:rFonts w:ascii="Myriad Pro" w:hAnsi="Myriad Pro"/>
          <w:lang w:val="en-US"/>
        </w:rPr>
        <w:t>Labour</w:t>
      </w:r>
      <w:proofErr w:type="spellEnd"/>
      <w:r w:rsidRPr="00502F18">
        <w:rPr>
          <w:rFonts w:ascii="Myriad Pro" w:hAnsi="Myriad Pro"/>
          <w:lang w:val="en-US"/>
        </w:rPr>
        <w:t xml:space="preserve"> Market </w:t>
      </w:r>
      <w:proofErr w:type="spellStart"/>
      <w:r w:rsidRPr="00502F18">
        <w:rPr>
          <w:rFonts w:ascii="Myriad Pro" w:hAnsi="Myriad Pro"/>
          <w:lang w:val="en-US"/>
        </w:rPr>
        <w:t>Programmes</w:t>
      </w:r>
      <w:proofErr w:type="spellEnd"/>
      <w:r w:rsidRPr="00502F18">
        <w:rPr>
          <w:rFonts w:ascii="Myriad Pro" w:hAnsi="Myriad Pro"/>
          <w:lang w:val="en-US"/>
        </w:rPr>
        <w:t xml:space="preserve">, in 2025 UNDP engaged international expertise to carry out an impact assessment of the ALMPs implemented during 2020–2024. </w:t>
      </w:r>
    </w:p>
    <w:p w14:paraId="43B2DD94" w14:textId="38836506" w:rsidR="00D30D37" w:rsidRPr="00D30D37" w:rsidRDefault="00D30D37" w:rsidP="003142E3">
      <w:pPr>
        <w:spacing w:line="259" w:lineRule="auto"/>
        <w:jc w:val="both"/>
        <w:rPr>
          <w:rFonts w:ascii="Myriad Pro" w:hAnsi="Myriad Pro"/>
        </w:rPr>
      </w:pPr>
      <w:r w:rsidRPr="00D30D37">
        <w:rPr>
          <w:rFonts w:ascii="Myriad Pro" w:hAnsi="Myriad Pro"/>
        </w:rPr>
        <w:t>The 2025 Impact Assessment of Albania’s Active Labour Market Programmes (ALMPs), applied quasi-experimental methods and a dedicated survey of programme participants and matched control groups to evaluate six national programmes implemented between 202</w:t>
      </w:r>
      <w:r w:rsidR="00654E1A">
        <w:rPr>
          <w:rFonts w:ascii="Myriad Pro" w:hAnsi="Myriad Pro"/>
          <w:lang w:val="en-US"/>
        </w:rPr>
        <w:t xml:space="preserve">0 and </w:t>
      </w:r>
      <w:r w:rsidRPr="00D30D37">
        <w:rPr>
          <w:rFonts w:ascii="Myriad Pro" w:hAnsi="Myriad Pro"/>
        </w:rPr>
        <w:t>2024. The assessment provides the first robust evidence on programme effectiveness, using employment status, labour force activity, wages, and self-perceived prospects as outcome indicators, complemented by a cost–benefit analysis from a social perspective.</w:t>
      </w:r>
    </w:p>
    <w:p w14:paraId="1F9BE8C1" w14:textId="77777777" w:rsidR="00502F18" w:rsidRDefault="00D30D37" w:rsidP="003142E3">
      <w:pPr>
        <w:spacing w:line="259" w:lineRule="auto"/>
        <w:jc w:val="both"/>
        <w:rPr>
          <w:rFonts w:ascii="Myriad Pro" w:hAnsi="Myriad Pro"/>
        </w:rPr>
      </w:pPr>
      <w:r w:rsidRPr="00D30D37">
        <w:rPr>
          <w:rFonts w:ascii="Myriad Pro" w:hAnsi="Myriad Pro"/>
        </w:rPr>
        <w:t xml:space="preserve">Findings show significant differences in programme performance. </w:t>
      </w:r>
    </w:p>
    <w:p w14:paraId="2DD4B7C4" w14:textId="77777777" w:rsidR="00502F18" w:rsidRDefault="00D30D37" w:rsidP="003142E3">
      <w:pPr>
        <w:spacing w:line="259" w:lineRule="auto"/>
        <w:jc w:val="both"/>
        <w:rPr>
          <w:rFonts w:ascii="Myriad Pro" w:hAnsi="Myriad Pro"/>
          <w:lang w:val="en-US"/>
        </w:rPr>
      </w:pPr>
      <w:r w:rsidRPr="00C327C2">
        <w:rPr>
          <w:rFonts w:ascii="Myriad Pro" w:hAnsi="Myriad Pro"/>
          <w:i/>
          <w:iCs/>
        </w:rPr>
        <w:t>The Internship Programme</w:t>
      </w:r>
      <w:r w:rsidRPr="00D30D37">
        <w:rPr>
          <w:rFonts w:ascii="Myriad Pro" w:hAnsi="Myriad Pro"/>
        </w:rPr>
        <w:t xml:space="preserve"> demonstrated the strongest positive impact, increasing employment by 8.5–15.8 p.p. and wages by 4,200 ALL, while the IT Programming Courses also generated a substantial employment effect</w:t>
      </w:r>
      <w:r w:rsidR="00502F18">
        <w:rPr>
          <w:rFonts w:ascii="Myriad Pro" w:hAnsi="Myriad Pro"/>
          <w:lang w:val="en-US"/>
        </w:rPr>
        <w:t xml:space="preserve">. </w:t>
      </w:r>
    </w:p>
    <w:p w14:paraId="4BCC34C2" w14:textId="77777777" w:rsidR="00502F18" w:rsidRDefault="00D30D37" w:rsidP="003142E3">
      <w:pPr>
        <w:spacing w:line="259" w:lineRule="auto"/>
        <w:jc w:val="both"/>
        <w:rPr>
          <w:rFonts w:ascii="Myriad Pro" w:hAnsi="Myriad Pro"/>
        </w:rPr>
      </w:pPr>
      <w:r w:rsidRPr="00D30D37">
        <w:rPr>
          <w:rFonts w:ascii="Myriad Pro" w:hAnsi="Myriad Pro"/>
        </w:rPr>
        <w:t xml:space="preserve">Other programmes showed mixed or limited results: </w:t>
      </w:r>
      <w:r w:rsidRPr="00C327C2">
        <w:rPr>
          <w:rFonts w:ascii="Myriad Pro" w:hAnsi="Myriad Pro"/>
          <w:i/>
          <w:iCs/>
        </w:rPr>
        <w:t>Wage Subsidy</w:t>
      </w:r>
      <w:r w:rsidRPr="00D30D37">
        <w:rPr>
          <w:rFonts w:ascii="Myriad Pro" w:hAnsi="Myriad Pro"/>
        </w:rPr>
        <w:t xml:space="preserve"> and </w:t>
      </w:r>
      <w:r w:rsidRPr="00C327C2">
        <w:rPr>
          <w:rFonts w:ascii="Myriad Pro" w:hAnsi="Myriad Pro"/>
          <w:i/>
          <w:iCs/>
        </w:rPr>
        <w:t>On-the-Job Training</w:t>
      </w:r>
      <w:r w:rsidRPr="00D30D37">
        <w:rPr>
          <w:rFonts w:ascii="Myriad Pro" w:hAnsi="Myriad Pro"/>
        </w:rPr>
        <w:t xml:space="preserve"> shifted from negative to modestly positive effects once baseline corrections were made, but produced no wage gains. </w:t>
      </w:r>
    </w:p>
    <w:p w14:paraId="4317907A" w14:textId="47D9B032" w:rsidR="00502F18" w:rsidRDefault="00C327C2" w:rsidP="003142E3">
      <w:pPr>
        <w:spacing w:line="259" w:lineRule="auto"/>
        <w:jc w:val="both"/>
        <w:rPr>
          <w:rFonts w:ascii="Myriad Pro" w:hAnsi="Myriad Pro"/>
        </w:rPr>
      </w:pPr>
      <w:r w:rsidRPr="00C327C2">
        <w:rPr>
          <w:rFonts w:ascii="Myriad Pro" w:hAnsi="Myriad Pro"/>
          <w:i/>
          <w:iCs/>
          <w:lang w:val="en-US"/>
        </w:rPr>
        <w:t xml:space="preserve">The </w:t>
      </w:r>
      <w:r w:rsidR="00D30D37" w:rsidRPr="00C327C2">
        <w:rPr>
          <w:rFonts w:ascii="Myriad Pro" w:hAnsi="Myriad Pro"/>
          <w:i/>
          <w:iCs/>
        </w:rPr>
        <w:t xml:space="preserve">Self-Employment </w:t>
      </w:r>
      <w:proofErr w:type="spellStart"/>
      <w:r w:rsidRPr="00C327C2">
        <w:rPr>
          <w:rFonts w:ascii="Myriad Pro" w:hAnsi="Myriad Pro"/>
          <w:i/>
          <w:iCs/>
          <w:lang w:val="en-US"/>
        </w:rPr>
        <w:t>Programme</w:t>
      </w:r>
      <w:proofErr w:type="spellEnd"/>
      <w:r>
        <w:rPr>
          <w:rFonts w:ascii="Myriad Pro" w:hAnsi="Myriad Pro"/>
          <w:lang w:val="en-US"/>
        </w:rPr>
        <w:t xml:space="preserve"> </w:t>
      </w:r>
      <w:r w:rsidR="00D30D37" w:rsidRPr="00D30D37">
        <w:rPr>
          <w:rFonts w:ascii="Myriad Pro" w:hAnsi="Myriad Pro"/>
        </w:rPr>
        <w:t xml:space="preserve">increased the likelihood of self-employment but had no statistically significant overall impact on employment or earnings. </w:t>
      </w:r>
    </w:p>
    <w:p w14:paraId="19CDC315" w14:textId="0EFC982E" w:rsidR="00502F18" w:rsidRDefault="00D30D37" w:rsidP="003142E3">
      <w:pPr>
        <w:spacing w:line="259" w:lineRule="auto"/>
        <w:jc w:val="both"/>
        <w:rPr>
          <w:rFonts w:ascii="Myriad Pro" w:hAnsi="Myriad Pro"/>
        </w:rPr>
      </w:pPr>
      <w:r w:rsidRPr="00C327C2">
        <w:rPr>
          <w:rFonts w:ascii="Myriad Pro" w:hAnsi="Myriad Pro"/>
          <w:i/>
          <w:iCs/>
        </w:rPr>
        <w:t xml:space="preserve">The Community Employment Programme </w:t>
      </w:r>
      <w:r w:rsidR="00502F18" w:rsidRPr="00C327C2">
        <w:rPr>
          <w:rFonts w:ascii="Myriad Pro" w:hAnsi="Myriad Pro"/>
          <w:i/>
          <w:iCs/>
          <w:lang w:val="en-US"/>
        </w:rPr>
        <w:t>(CEP)</w:t>
      </w:r>
      <w:r w:rsidR="00502F18">
        <w:rPr>
          <w:rFonts w:ascii="Myriad Pro" w:hAnsi="Myriad Pro"/>
          <w:lang w:val="en-US"/>
        </w:rPr>
        <w:t xml:space="preserve"> </w:t>
      </w:r>
      <w:r w:rsidRPr="00D30D37">
        <w:rPr>
          <w:rFonts w:ascii="Myriad Pro" w:hAnsi="Myriad Pro"/>
        </w:rPr>
        <w:t xml:space="preserve">showed consistently negative labour-market effects, confirming its role as a social inclusion rather than an employment reintegration measure. </w:t>
      </w:r>
    </w:p>
    <w:p w14:paraId="3FEB5FE4" w14:textId="7A0E833D" w:rsidR="00D30D37" w:rsidRPr="00D30D37" w:rsidRDefault="00D30D37" w:rsidP="003142E3">
      <w:pPr>
        <w:spacing w:line="259" w:lineRule="auto"/>
        <w:jc w:val="both"/>
        <w:rPr>
          <w:rFonts w:ascii="Myriad Pro" w:hAnsi="Myriad Pro"/>
        </w:rPr>
      </w:pPr>
      <w:r w:rsidRPr="00D30D37">
        <w:rPr>
          <w:rFonts w:ascii="Myriad Pro" w:hAnsi="Myriad Pro"/>
        </w:rPr>
        <w:t>Cost–benefit results reinforce these findings, demonstrating net positive returns only for the Internship and IT training programmes.</w:t>
      </w:r>
    </w:p>
    <w:p w14:paraId="756DAC5F" w14:textId="77777777" w:rsidR="00502F18" w:rsidRDefault="00D30D37" w:rsidP="003142E3">
      <w:pPr>
        <w:spacing w:line="259" w:lineRule="auto"/>
        <w:jc w:val="both"/>
        <w:rPr>
          <w:rFonts w:ascii="Myriad Pro" w:hAnsi="Myriad Pro"/>
        </w:rPr>
      </w:pPr>
      <w:r w:rsidRPr="00D30D37">
        <w:rPr>
          <w:rFonts w:ascii="Myriad Pro" w:hAnsi="Myriad Pro"/>
        </w:rPr>
        <w:t xml:space="preserve">The assessment recommends rebalancing ALMP investments toward programmes with proven impact—particularly Internships and digital skills programmes—and re-designing </w:t>
      </w:r>
      <w:r w:rsidRPr="00D30D37">
        <w:rPr>
          <w:rFonts w:ascii="Myriad Pro" w:hAnsi="Myriad Pro"/>
        </w:rPr>
        <w:lastRenderedPageBreak/>
        <w:t xml:space="preserve">or restructuring weaker interventions such as OJT, Wage Subsidy, and Self-Employment to improve targeting, employer engagement, and post-programme sustainability. </w:t>
      </w:r>
    </w:p>
    <w:p w14:paraId="43CA8199" w14:textId="05C1C34A" w:rsidR="00D30D37" w:rsidRPr="00D30D37" w:rsidRDefault="00D30D37" w:rsidP="003142E3">
      <w:pPr>
        <w:spacing w:line="259" w:lineRule="auto"/>
        <w:jc w:val="both"/>
        <w:rPr>
          <w:rFonts w:ascii="Myriad Pro" w:hAnsi="Myriad Pro"/>
          <w:lang w:val="en-US"/>
        </w:rPr>
      </w:pPr>
      <w:r w:rsidRPr="00D30D37">
        <w:rPr>
          <w:rFonts w:ascii="Myriad Pro" w:hAnsi="Myriad Pro"/>
        </w:rPr>
        <w:t>CEP should be formally repositioned as a social activation measure with separate objectives. Strengthening NAES data quality, introducing regular impact evaluations, and improving employer monitoring and programme governance are essential to ensure more efficient use of public funds and better alignment with labour market needs. These results directly support Albania’s evidence-based policymaking efforts under NESS 2030 and EU Chapter 19</w:t>
      </w:r>
      <w:r w:rsidRPr="00D30D37">
        <w:rPr>
          <w:rFonts w:ascii="Myriad Pro" w:hAnsi="Myriad Pro"/>
          <w:lang w:val="en-US"/>
        </w:rPr>
        <w:t>.</w:t>
      </w:r>
    </w:p>
    <w:p w14:paraId="4D587CA8" w14:textId="77777777" w:rsidR="00D30D37" w:rsidRDefault="00D30D37" w:rsidP="003142E3">
      <w:pPr>
        <w:spacing w:line="259" w:lineRule="auto"/>
        <w:jc w:val="both"/>
        <w:rPr>
          <w:rFonts w:ascii="Myriad Pro" w:hAnsi="Myriad Pro"/>
        </w:rPr>
      </w:pPr>
    </w:p>
    <w:p w14:paraId="296C6B55" w14:textId="77777777" w:rsidR="00502F18" w:rsidRPr="00502F18" w:rsidRDefault="00502F18" w:rsidP="003142E3">
      <w:pPr>
        <w:spacing w:line="259" w:lineRule="auto"/>
        <w:jc w:val="both"/>
        <w:rPr>
          <w:rFonts w:ascii="Myriad Pro" w:hAnsi="Myriad Pro"/>
          <w:i/>
          <w:iCs/>
        </w:rPr>
      </w:pPr>
      <w:r w:rsidRPr="00502F18">
        <w:rPr>
          <w:rFonts w:ascii="Myriad Pro" w:hAnsi="Myriad Pro"/>
          <w:i/>
          <w:iCs/>
        </w:rPr>
        <w:t>Capacity building for implementing new ALMPs</w:t>
      </w:r>
    </w:p>
    <w:p w14:paraId="552D36BB" w14:textId="1682CC27" w:rsidR="005C1D46" w:rsidRDefault="008547AC" w:rsidP="003142E3">
      <w:pPr>
        <w:spacing w:line="259" w:lineRule="auto"/>
        <w:jc w:val="both"/>
        <w:rPr>
          <w:rFonts w:ascii="Myriad Pro" w:hAnsi="Myriad Pro"/>
        </w:rPr>
      </w:pPr>
      <w:r>
        <w:rPr>
          <w:rFonts w:ascii="Myriad Pro" w:hAnsi="Myriad Pro"/>
        </w:rPr>
        <w:t>T</w:t>
      </w:r>
      <w:r w:rsidRPr="008547AC">
        <w:rPr>
          <w:rFonts w:ascii="Myriad Pro" w:hAnsi="Myriad Pro"/>
        </w:rPr>
        <w:t>he capacity-building support provided by the SD4E Programme to the National Agency for Employment and Skills (NAES) has been pivotal in enabling the effective roll-out of the new Active Labour Market Integration Programme for vulnerable jobseekers, which offers up to six months of intensive counselling, profiling, and individualized support. Through a combination of tailored coaching sessions, technical guidance on case management, and operational support in refining programme workflows and documentation, SD4E strengthened NAES’s institutional readiness to implement the measure in line with EU standards on personalised employment assistance.</w:t>
      </w:r>
    </w:p>
    <w:p w14:paraId="1E728BC3" w14:textId="77777777" w:rsidR="008547AC" w:rsidRPr="005C1D46" w:rsidRDefault="008547AC" w:rsidP="003142E3">
      <w:pPr>
        <w:spacing w:line="259" w:lineRule="auto"/>
        <w:jc w:val="both"/>
        <w:rPr>
          <w:rFonts w:ascii="Myriad Pro" w:hAnsi="Myriad Pro"/>
        </w:rPr>
      </w:pPr>
    </w:p>
    <w:tbl>
      <w:tblPr>
        <w:tblStyle w:val="GridTable4-Accent5"/>
        <w:tblW w:w="0" w:type="auto"/>
        <w:tblLayout w:type="fixed"/>
        <w:tblLook w:val="04A0" w:firstRow="1" w:lastRow="0" w:firstColumn="1" w:lastColumn="0" w:noHBand="0" w:noVBand="1"/>
      </w:tblPr>
      <w:tblGrid>
        <w:gridCol w:w="3964"/>
        <w:gridCol w:w="1276"/>
        <w:gridCol w:w="2268"/>
        <w:gridCol w:w="1842"/>
      </w:tblGrid>
      <w:tr w:rsidR="00213D58" w:rsidRPr="00286ED3" w14:paraId="685CCB3E" w14:textId="77777777" w:rsidTr="00345B73">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9350" w:type="dxa"/>
            <w:gridSpan w:val="4"/>
          </w:tcPr>
          <w:p w14:paraId="5029A2F1" w14:textId="026F2AEE" w:rsidR="00213D58" w:rsidRPr="00286ED3" w:rsidRDefault="00213D58" w:rsidP="003142E3">
            <w:pPr>
              <w:spacing w:line="259" w:lineRule="auto"/>
              <w:rPr>
                <w:rFonts w:ascii="Myriad Pro" w:hAnsi="Myriad Pro"/>
                <w:b w:val="0"/>
                <w:bCs w:val="0"/>
                <w:color w:val="auto"/>
                <w:sz w:val="20"/>
                <w:szCs w:val="20"/>
              </w:rPr>
            </w:pPr>
            <w:r w:rsidRPr="00286ED3">
              <w:rPr>
                <w:rFonts w:ascii="Myriad Pro" w:hAnsi="Myriad Pro"/>
                <w:b w:val="0"/>
                <w:bCs w:val="0"/>
                <w:color w:val="auto"/>
                <w:sz w:val="20"/>
                <w:szCs w:val="20"/>
              </w:rPr>
              <w:t xml:space="preserve">Status on Output </w:t>
            </w:r>
            <w:r w:rsidRPr="003D1057">
              <w:rPr>
                <w:rFonts w:ascii="Myriad Pro" w:hAnsi="Myriad Pro"/>
                <w:b w:val="0"/>
                <w:bCs w:val="0"/>
                <w:color w:val="auto"/>
                <w:sz w:val="20"/>
                <w:szCs w:val="20"/>
              </w:rPr>
              <w:t>2.</w:t>
            </w:r>
            <w:r w:rsidR="00345B73" w:rsidRPr="003D1057">
              <w:rPr>
                <w:rFonts w:ascii="Myriad Pro" w:hAnsi="Myriad Pro"/>
                <w:b w:val="0"/>
                <w:bCs w:val="0"/>
                <w:color w:val="auto"/>
                <w:sz w:val="20"/>
                <w:szCs w:val="20"/>
              </w:rPr>
              <w:t>2</w:t>
            </w:r>
            <w:r w:rsidRPr="00286ED3">
              <w:rPr>
                <w:rFonts w:ascii="Myriad Pro" w:hAnsi="Myriad Pro"/>
                <w:b w:val="0"/>
                <w:bCs w:val="0"/>
                <w:color w:val="auto"/>
                <w:sz w:val="20"/>
                <w:szCs w:val="20"/>
              </w:rPr>
              <w:t>. Indicators</w:t>
            </w:r>
          </w:p>
        </w:tc>
      </w:tr>
      <w:tr w:rsidR="00213D58" w:rsidRPr="003D1057" w14:paraId="53532E58" w14:textId="77777777" w:rsidTr="005C1D46">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3964" w:type="dxa"/>
          </w:tcPr>
          <w:p w14:paraId="4AEE059B" w14:textId="77777777" w:rsidR="00213D58" w:rsidRPr="00286ED3" w:rsidRDefault="00213D58" w:rsidP="003142E3">
            <w:pPr>
              <w:spacing w:line="259" w:lineRule="auto"/>
              <w:rPr>
                <w:rFonts w:ascii="Myriad Pro" w:hAnsi="Myriad Pro"/>
                <w:b w:val="0"/>
                <w:bCs w:val="0"/>
                <w:sz w:val="20"/>
                <w:szCs w:val="20"/>
              </w:rPr>
            </w:pPr>
            <w:r w:rsidRPr="00286ED3">
              <w:rPr>
                <w:rFonts w:ascii="Myriad Pro" w:hAnsi="Myriad Pro"/>
                <w:b w:val="0"/>
                <w:bCs w:val="0"/>
                <w:sz w:val="20"/>
                <w:szCs w:val="20"/>
              </w:rPr>
              <w:t>Indicator</w:t>
            </w:r>
          </w:p>
        </w:tc>
        <w:tc>
          <w:tcPr>
            <w:tcW w:w="1276" w:type="dxa"/>
          </w:tcPr>
          <w:p w14:paraId="2859DD5B" w14:textId="77777777" w:rsidR="00213D58" w:rsidRPr="00286ED3" w:rsidRDefault="00213D5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hAnsi="Myriad Pro"/>
                <w:sz w:val="20"/>
                <w:szCs w:val="20"/>
              </w:rPr>
            </w:pPr>
            <w:r w:rsidRPr="003D1057">
              <w:rPr>
                <w:rFonts w:ascii="Myriad Pro" w:hAnsi="Myriad Pro"/>
                <w:sz w:val="20"/>
                <w:szCs w:val="20"/>
              </w:rPr>
              <w:t>Target 2024</w:t>
            </w:r>
          </w:p>
        </w:tc>
        <w:tc>
          <w:tcPr>
            <w:tcW w:w="2268" w:type="dxa"/>
          </w:tcPr>
          <w:p w14:paraId="1A8DC1EE" w14:textId="77777777" w:rsidR="00213D58" w:rsidRPr="003D1057" w:rsidRDefault="00213D5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hAnsi="Myriad Pro"/>
                <w:sz w:val="20"/>
                <w:szCs w:val="20"/>
              </w:rPr>
            </w:pPr>
            <w:r w:rsidRPr="00286ED3">
              <w:rPr>
                <w:rFonts w:ascii="Myriad Pro" w:hAnsi="Myriad Pro"/>
                <w:sz w:val="20"/>
                <w:szCs w:val="20"/>
              </w:rPr>
              <w:t>Status (Fully/Partially/</w:t>
            </w:r>
          </w:p>
          <w:p w14:paraId="4B558115" w14:textId="77777777" w:rsidR="00213D58" w:rsidRPr="00286ED3" w:rsidRDefault="00213D5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hAnsi="Myriad Pro"/>
                <w:sz w:val="20"/>
                <w:szCs w:val="20"/>
              </w:rPr>
            </w:pPr>
            <w:r w:rsidRPr="00286ED3">
              <w:rPr>
                <w:rFonts w:ascii="Myriad Pro" w:hAnsi="Myriad Pro"/>
                <w:sz w:val="20"/>
                <w:szCs w:val="20"/>
              </w:rPr>
              <w:t>Not achieved)</w:t>
            </w:r>
          </w:p>
        </w:tc>
        <w:tc>
          <w:tcPr>
            <w:tcW w:w="1842" w:type="dxa"/>
          </w:tcPr>
          <w:p w14:paraId="2A45D042" w14:textId="77777777" w:rsidR="00213D58" w:rsidRPr="00286ED3" w:rsidRDefault="00213D5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hAnsi="Myriad Pro"/>
                <w:sz w:val="20"/>
                <w:szCs w:val="20"/>
              </w:rPr>
            </w:pPr>
            <w:r w:rsidRPr="00286ED3">
              <w:rPr>
                <w:rFonts w:ascii="Myriad Pro" w:hAnsi="Myriad Pro"/>
                <w:sz w:val="20"/>
                <w:szCs w:val="20"/>
              </w:rPr>
              <w:t>Means of Verification</w:t>
            </w:r>
          </w:p>
        </w:tc>
      </w:tr>
      <w:tr w:rsidR="00213D58" w:rsidRPr="003D1057" w14:paraId="5BE8B6C9" w14:textId="77777777" w:rsidTr="005C1D46">
        <w:trPr>
          <w:trHeight w:val="830"/>
        </w:trPr>
        <w:tc>
          <w:tcPr>
            <w:cnfStyle w:val="001000000000" w:firstRow="0" w:lastRow="0" w:firstColumn="1" w:lastColumn="0" w:oddVBand="0" w:evenVBand="0" w:oddHBand="0" w:evenHBand="0" w:firstRowFirstColumn="0" w:firstRowLastColumn="0" w:lastRowFirstColumn="0" w:lastRowLastColumn="0"/>
            <w:tcW w:w="3964" w:type="dxa"/>
          </w:tcPr>
          <w:p w14:paraId="3925D2EA" w14:textId="4B08E233" w:rsidR="00213D58" w:rsidRPr="00286ED3" w:rsidRDefault="003D1057" w:rsidP="003142E3">
            <w:pPr>
              <w:spacing w:line="259" w:lineRule="auto"/>
              <w:rPr>
                <w:rFonts w:ascii="Myriad Pro" w:hAnsi="Myriad Pro"/>
                <w:b w:val="0"/>
                <w:bCs w:val="0"/>
                <w:sz w:val="20"/>
                <w:szCs w:val="20"/>
              </w:rPr>
            </w:pPr>
            <w:r w:rsidRPr="003D1057">
              <w:rPr>
                <w:rFonts w:ascii="Myriad Pro" w:hAnsi="Myriad Pro"/>
                <w:b w:val="0"/>
                <w:bCs w:val="0"/>
                <w:sz w:val="20"/>
                <w:szCs w:val="20"/>
              </w:rPr>
              <w:t>2.2.1 Number of individualised ALMMs available to jobseekers</w:t>
            </w:r>
            <w:r w:rsidRPr="003D1057">
              <w:rPr>
                <w:rFonts w:ascii="Myriad Pro" w:hAnsi="Myriad Pro"/>
                <w:b w:val="0"/>
                <w:bCs w:val="0"/>
                <w:sz w:val="20"/>
                <w:szCs w:val="20"/>
              </w:rPr>
              <w:br/>
              <w:t>Baseline: 6 (2023) Target: 9 (2026)</w:t>
            </w:r>
          </w:p>
        </w:tc>
        <w:tc>
          <w:tcPr>
            <w:tcW w:w="1276" w:type="dxa"/>
          </w:tcPr>
          <w:p w14:paraId="7B1938E4" w14:textId="1CC5A2DD" w:rsidR="00213D58" w:rsidRPr="00286ED3" w:rsidRDefault="003D1057"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hAnsi="Myriad Pro"/>
                <w:sz w:val="20"/>
                <w:szCs w:val="20"/>
              </w:rPr>
            </w:pPr>
            <w:r>
              <w:rPr>
                <w:rFonts w:ascii="Myriad Pro" w:hAnsi="Myriad Pro"/>
                <w:sz w:val="20"/>
                <w:szCs w:val="20"/>
              </w:rPr>
              <w:t>7 (1 new)</w:t>
            </w:r>
          </w:p>
        </w:tc>
        <w:tc>
          <w:tcPr>
            <w:tcW w:w="2268" w:type="dxa"/>
          </w:tcPr>
          <w:p w14:paraId="11A87386" w14:textId="720C3B21" w:rsidR="00213D58" w:rsidRPr="00286ED3" w:rsidRDefault="003D1057"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hAnsi="Myriad Pro"/>
                <w:sz w:val="20"/>
                <w:szCs w:val="20"/>
              </w:rPr>
            </w:pPr>
            <w:r>
              <w:rPr>
                <w:rFonts w:ascii="Myriad Pro" w:hAnsi="Myriad Pro"/>
                <w:sz w:val="20"/>
                <w:szCs w:val="20"/>
              </w:rPr>
              <w:t>Fully Achieved</w:t>
            </w:r>
          </w:p>
        </w:tc>
        <w:tc>
          <w:tcPr>
            <w:tcW w:w="1842" w:type="dxa"/>
          </w:tcPr>
          <w:p w14:paraId="540108E9" w14:textId="77777777" w:rsidR="00213D58" w:rsidRDefault="003D1057"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hAnsi="Myriad Pro"/>
                <w:sz w:val="20"/>
                <w:szCs w:val="20"/>
              </w:rPr>
            </w:pPr>
            <w:r>
              <w:rPr>
                <w:rFonts w:ascii="Myriad Pro" w:hAnsi="Myriad Pro"/>
                <w:sz w:val="20"/>
                <w:szCs w:val="20"/>
              </w:rPr>
              <w:t>Official Gazette</w:t>
            </w:r>
          </w:p>
          <w:p w14:paraId="0664965A" w14:textId="7CE1A134" w:rsidR="003D1057" w:rsidRPr="00286ED3" w:rsidRDefault="003D1057"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hAnsi="Myriad Pro"/>
                <w:sz w:val="20"/>
                <w:szCs w:val="20"/>
              </w:rPr>
            </w:pPr>
            <w:r>
              <w:rPr>
                <w:rFonts w:ascii="Myriad Pro" w:hAnsi="Myriad Pro"/>
                <w:sz w:val="20"/>
                <w:szCs w:val="20"/>
              </w:rPr>
              <w:t>NAES Admin</w:t>
            </w:r>
            <w:r w:rsidR="005C1D46">
              <w:rPr>
                <w:rFonts w:ascii="Myriad Pro" w:hAnsi="Myriad Pro"/>
                <w:sz w:val="20"/>
                <w:szCs w:val="20"/>
              </w:rPr>
              <w:t>.</w:t>
            </w:r>
            <w:r>
              <w:rPr>
                <w:rFonts w:ascii="Myriad Pro" w:hAnsi="Myriad Pro"/>
                <w:sz w:val="20"/>
                <w:szCs w:val="20"/>
              </w:rPr>
              <w:t xml:space="preserve"> Data</w:t>
            </w:r>
          </w:p>
        </w:tc>
      </w:tr>
      <w:tr w:rsidR="00213D58" w:rsidRPr="003D1057" w14:paraId="678591FA" w14:textId="77777777" w:rsidTr="005C1D46">
        <w:trPr>
          <w:cnfStyle w:val="000000100000" w:firstRow="0" w:lastRow="0" w:firstColumn="0" w:lastColumn="0" w:oddVBand="0" w:evenVBand="0" w:oddHBand="1"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3964" w:type="dxa"/>
          </w:tcPr>
          <w:p w14:paraId="09B930CA" w14:textId="47682A2B" w:rsidR="005C1D46" w:rsidRPr="005C1D46" w:rsidRDefault="003D1057" w:rsidP="003142E3">
            <w:pPr>
              <w:spacing w:line="259" w:lineRule="auto"/>
              <w:rPr>
                <w:rFonts w:ascii="Myriad Pro" w:hAnsi="Myriad Pro"/>
                <w:sz w:val="20"/>
                <w:szCs w:val="20"/>
              </w:rPr>
            </w:pPr>
            <w:r w:rsidRPr="003D1057">
              <w:rPr>
                <w:rFonts w:ascii="Myriad Pro" w:hAnsi="Myriad Pro"/>
                <w:b w:val="0"/>
                <w:bCs w:val="0"/>
                <w:sz w:val="20"/>
                <w:szCs w:val="20"/>
              </w:rPr>
              <w:t>2.2.2 Number of NAES staff that are engaged in the community of Practices.</w:t>
            </w:r>
            <w:r w:rsidRPr="003D1057">
              <w:rPr>
                <w:rFonts w:ascii="Myriad Pro" w:hAnsi="Myriad Pro"/>
                <w:b w:val="0"/>
                <w:bCs w:val="0"/>
                <w:sz w:val="20"/>
                <w:szCs w:val="20"/>
              </w:rPr>
              <w:br/>
              <w:t>Baseline: 0 (2023); Target: 120 all frontline staff (2027)</w:t>
            </w:r>
          </w:p>
        </w:tc>
        <w:tc>
          <w:tcPr>
            <w:tcW w:w="1276" w:type="dxa"/>
          </w:tcPr>
          <w:p w14:paraId="20915AD9" w14:textId="01457E73" w:rsidR="00213D58" w:rsidRPr="00286ED3" w:rsidRDefault="003A76B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hAnsi="Myriad Pro"/>
                <w:sz w:val="20"/>
                <w:szCs w:val="20"/>
              </w:rPr>
            </w:pPr>
            <w:r>
              <w:rPr>
                <w:rFonts w:ascii="Myriad Pro" w:hAnsi="Myriad Pro"/>
                <w:sz w:val="20"/>
                <w:szCs w:val="20"/>
              </w:rPr>
              <w:t>40</w:t>
            </w:r>
          </w:p>
        </w:tc>
        <w:tc>
          <w:tcPr>
            <w:tcW w:w="2268" w:type="dxa"/>
          </w:tcPr>
          <w:p w14:paraId="035709C8" w14:textId="0734B57D" w:rsidR="00213D58" w:rsidRPr="00286ED3" w:rsidRDefault="003A76B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hAnsi="Myriad Pro"/>
                <w:sz w:val="20"/>
                <w:szCs w:val="20"/>
              </w:rPr>
            </w:pPr>
            <w:r>
              <w:rPr>
                <w:rFonts w:ascii="Myriad Pro" w:hAnsi="Myriad Pro"/>
                <w:sz w:val="20"/>
                <w:szCs w:val="20"/>
              </w:rPr>
              <w:t>Not achieved</w:t>
            </w:r>
          </w:p>
        </w:tc>
        <w:tc>
          <w:tcPr>
            <w:tcW w:w="1842" w:type="dxa"/>
          </w:tcPr>
          <w:p w14:paraId="7282A2D4" w14:textId="77777777" w:rsidR="00881F8A" w:rsidRPr="00881F8A" w:rsidRDefault="00881F8A"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hAnsi="Myriad Pro"/>
                <w:sz w:val="20"/>
                <w:szCs w:val="20"/>
              </w:rPr>
            </w:pPr>
            <w:r w:rsidRPr="00881F8A">
              <w:rPr>
                <w:rFonts w:ascii="Myriad Pro" w:hAnsi="Myriad Pro"/>
                <w:sz w:val="20"/>
                <w:szCs w:val="20"/>
              </w:rPr>
              <w:t>CoP meetings minutes</w:t>
            </w:r>
            <w:r w:rsidRPr="00881F8A">
              <w:rPr>
                <w:rFonts w:ascii="Myriad Pro" w:hAnsi="Myriad Pro"/>
                <w:sz w:val="20"/>
                <w:szCs w:val="20"/>
              </w:rPr>
              <w:br/>
            </w:r>
          </w:p>
          <w:p w14:paraId="3D1EF40E" w14:textId="220D08FA" w:rsidR="00213D58" w:rsidRPr="00286ED3" w:rsidRDefault="00213D58"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hAnsi="Myriad Pro"/>
                <w:sz w:val="20"/>
                <w:szCs w:val="20"/>
              </w:rPr>
            </w:pPr>
          </w:p>
        </w:tc>
      </w:tr>
      <w:tr w:rsidR="003D1057" w:rsidRPr="003D1057" w14:paraId="3DDA8AD6" w14:textId="77777777" w:rsidTr="005C1D46">
        <w:trPr>
          <w:trHeight w:val="941"/>
        </w:trPr>
        <w:tc>
          <w:tcPr>
            <w:cnfStyle w:val="001000000000" w:firstRow="0" w:lastRow="0" w:firstColumn="1" w:lastColumn="0" w:oddVBand="0" w:evenVBand="0" w:oddHBand="0" w:evenHBand="0" w:firstRowFirstColumn="0" w:firstRowLastColumn="0" w:lastRowFirstColumn="0" w:lastRowLastColumn="0"/>
            <w:tcW w:w="3964" w:type="dxa"/>
          </w:tcPr>
          <w:p w14:paraId="1BA6EEF9" w14:textId="07500DBA" w:rsidR="003D1057" w:rsidRPr="003D1057" w:rsidRDefault="003D1057" w:rsidP="003142E3">
            <w:pPr>
              <w:spacing w:line="259" w:lineRule="auto"/>
              <w:rPr>
                <w:rFonts w:ascii="Myriad Pro" w:hAnsi="Myriad Pro"/>
                <w:b w:val="0"/>
                <w:bCs w:val="0"/>
                <w:sz w:val="20"/>
                <w:szCs w:val="20"/>
              </w:rPr>
            </w:pPr>
            <w:r w:rsidRPr="003D1057">
              <w:rPr>
                <w:rFonts w:ascii="Myriad Pro" w:hAnsi="Myriad Pro"/>
                <w:b w:val="0"/>
                <w:bCs w:val="0"/>
                <w:sz w:val="20"/>
                <w:szCs w:val="20"/>
              </w:rPr>
              <w:t>2.2.3 Number of non-public providers trained to offer ALMPs/Career services.</w:t>
            </w:r>
            <w:r w:rsidRPr="003D1057">
              <w:rPr>
                <w:rFonts w:ascii="Myriad Pro" w:hAnsi="Myriad Pro"/>
                <w:b w:val="0"/>
                <w:bCs w:val="0"/>
                <w:sz w:val="20"/>
                <w:szCs w:val="20"/>
              </w:rPr>
              <w:br/>
              <w:t>Baseline: 0 (2022); Target:20 (2027)</w:t>
            </w:r>
          </w:p>
        </w:tc>
        <w:tc>
          <w:tcPr>
            <w:tcW w:w="1276" w:type="dxa"/>
          </w:tcPr>
          <w:p w14:paraId="6E2A81DF" w14:textId="0A2FCEB6" w:rsidR="003D1057" w:rsidRPr="003D1057" w:rsidRDefault="003A76B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hAnsi="Myriad Pro"/>
                <w:sz w:val="20"/>
                <w:szCs w:val="20"/>
              </w:rPr>
            </w:pPr>
            <w:r>
              <w:rPr>
                <w:rFonts w:ascii="Myriad Pro" w:hAnsi="Myriad Pro"/>
                <w:sz w:val="20"/>
                <w:szCs w:val="20"/>
              </w:rPr>
              <w:t>3</w:t>
            </w:r>
          </w:p>
        </w:tc>
        <w:tc>
          <w:tcPr>
            <w:tcW w:w="2268" w:type="dxa"/>
          </w:tcPr>
          <w:p w14:paraId="6FC549C9" w14:textId="57AB3641" w:rsidR="003D1057" w:rsidRPr="003D1057" w:rsidRDefault="003A76B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hAnsi="Myriad Pro"/>
                <w:sz w:val="20"/>
                <w:szCs w:val="20"/>
              </w:rPr>
            </w:pPr>
            <w:r>
              <w:rPr>
                <w:rFonts w:ascii="Myriad Pro" w:hAnsi="Myriad Pro"/>
                <w:sz w:val="20"/>
                <w:szCs w:val="20"/>
              </w:rPr>
              <w:t>Not achieved</w:t>
            </w:r>
          </w:p>
        </w:tc>
        <w:tc>
          <w:tcPr>
            <w:tcW w:w="1842" w:type="dxa"/>
          </w:tcPr>
          <w:p w14:paraId="7EAC94EF" w14:textId="691E1B36" w:rsidR="003D1057" w:rsidRPr="003D1057" w:rsidRDefault="00881F8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hAnsi="Myriad Pro"/>
                <w:sz w:val="20"/>
                <w:szCs w:val="20"/>
              </w:rPr>
            </w:pPr>
            <w:r w:rsidRPr="00881F8A">
              <w:rPr>
                <w:rFonts w:ascii="Myriad Pro" w:hAnsi="Myriad Pro"/>
                <w:sz w:val="20"/>
                <w:szCs w:val="20"/>
              </w:rPr>
              <w:t>NAES Admin Data</w:t>
            </w:r>
          </w:p>
        </w:tc>
      </w:tr>
    </w:tbl>
    <w:p w14:paraId="40B5EF6A" w14:textId="1348E34B" w:rsidR="00233BD4" w:rsidRDefault="00233BD4" w:rsidP="003142E3">
      <w:pPr>
        <w:spacing w:line="259" w:lineRule="auto"/>
        <w:jc w:val="both"/>
        <w:rPr>
          <w:rFonts w:ascii="Myriad Pro" w:eastAsiaTheme="majorEastAsia" w:hAnsi="Myriad Pro" w:cstheme="majorBidi"/>
          <w:bCs/>
          <w:szCs w:val="26"/>
        </w:rPr>
      </w:pPr>
      <w:r>
        <w:br w:type="page"/>
      </w:r>
    </w:p>
    <w:p w14:paraId="41EF2CE9" w14:textId="1D4D7CB5" w:rsidR="00B040AB" w:rsidRPr="00B040AB" w:rsidRDefault="00B040AB" w:rsidP="003142E3">
      <w:pPr>
        <w:pStyle w:val="Heading2"/>
        <w:spacing w:before="0" w:line="259" w:lineRule="auto"/>
      </w:pPr>
      <w:bookmarkStart w:id="62" w:name="_Toc186203853"/>
      <w:bookmarkStart w:id="63" w:name="_Toc186203869"/>
      <w:bookmarkStart w:id="64" w:name="_Toc187155877"/>
      <w:bookmarkStart w:id="65" w:name="_Toc196690484"/>
      <w:bookmarkStart w:id="66" w:name="_Toc220341236"/>
      <w:r w:rsidRPr="00B040AB">
        <w:lastRenderedPageBreak/>
        <w:t>Progress Review for Actions under Outcome 3</w:t>
      </w:r>
      <w:bookmarkEnd w:id="62"/>
      <w:bookmarkEnd w:id="63"/>
      <w:bookmarkEnd w:id="64"/>
      <w:bookmarkEnd w:id="65"/>
      <w:bookmarkEnd w:id="66"/>
    </w:p>
    <w:p w14:paraId="55D431B0" w14:textId="320D0150" w:rsidR="00965C46" w:rsidRDefault="00CF5AEB" w:rsidP="003142E3">
      <w:pPr>
        <w:spacing w:line="259" w:lineRule="auto"/>
        <w:jc w:val="both"/>
        <w:rPr>
          <w:rFonts w:ascii="Myriad Pro" w:hAnsi="Myriad Pro"/>
        </w:rPr>
      </w:pPr>
      <w:r w:rsidRPr="00CF5AEB">
        <w:rPr>
          <w:rFonts w:ascii="Myriad Pro" w:hAnsi="Myriad Pro"/>
        </w:rPr>
        <w:t xml:space="preserve">Activities under Outcome 3 of the project marked significant strides in </w:t>
      </w:r>
      <w:r w:rsidR="00DC3083">
        <w:rPr>
          <w:rFonts w:ascii="Myriad Pro" w:hAnsi="Myriad Pro"/>
          <w:lang w:val="en-US"/>
        </w:rPr>
        <w:t xml:space="preserve">building capacities of </w:t>
      </w:r>
      <w:r w:rsidR="00031D9B">
        <w:rPr>
          <w:rFonts w:ascii="Myriad Pro" w:hAnsi="Myriad Pro"/>
        </w:rPr>
        <w:t>national key stakeholders (MECI,</w:t>
      </w:r>
      <w:r w:rsidRPr="00CF5AEB">
        <w:rPr>
          <w:rFonts w:ascii="Myriad Pro" w:hAnsi="Myriad Pro"/>
        </w:rPr>
        <w:t xml:space="preserve"> NAVETQ and VET providers</w:t>
      </w:r>
      <w:r w:rsidR="00031D9B">
        <w:rPr>
          <w:rFonts w:ascii="Myriad Pro" w:hAnsi="Myriad Pro"/>
        </w:rPr>
        <w:t>)</w:t>
      </w:r>
      <w:r w:rsidRPr="00CF5AEB">
        <w:rPr>
          <w:rFonts w:ascii="Myriad Pro" w:hAnsi="Myriad Pro"/>
        </w:rPr>
        <w:t xml:space="preserve"> towards </w:t>
      </w:r>
      <w:r w:rsidR="00DC3083">
        <w:rPr>
          <w:rFonts w:ascii="Myriad Pro" w:hAnsi="Myriad Pro"/>
          <w:lang w:val="en-US"/>
        </w:rPr>
        <w:t xml:space="preserve">improved quality </w:t>
      </w:r>
      <w:r w:rsidRPr="00CF5AEB">
        <w:rPr>
          <w:rFonts w:ascii="Myriad Pro" w:hAnsi="Myriad Pro"/>
        </w:rPr>
        <w:t xml:space="preserve"> in vocational education</w:t>
      </w:r>
      <w:r w:rsidR="00031D9B">
        <w:rPr>
          <w:rFonts w:ascii="Myriad Pro" w:hAnsi="Myriad Pro"/>
        </w:rPr>
        <w:t xml:space="preserve"> and training.</w:t>
      </w:r>
    </w:p>
    <w:p w14:paraId="65AD91B4" w14:textId="77777777" w:rsidR="00965C46" w:rsidRDefault="00965C46" w:rsidP="003142E3">
      <w:pPr>
        <w:spacing w:line="259" w:lineRule="auto"/>
        <w:jc w:val="both"/>
        <w:rPr>
          <w:rFonts w:ascii="Myriad Pro" w:hAnsi="Myriad Pro"/>
        </w:rPr>
      </w:pPr>
    </w:p>
    <w:tbl>
      <w:tblPr>
        <w:tblStyle w:val="GridTable4-Accent5"/>
        <w:tblW w:w="0" w:type="auto"/>
        <w:tblLook w:val="04A0" w:firstRow="1" w:lastRow="0" w:firstColumn="1" w:lastColumn="0" w:noHBand="0" w:noVBand="1"/>
      </w:tblPr>
      <w:tblGrid>
        <w:gridCol w:w="3539"/>
        <w:gridCol w:w="1843"/>
        <w:gridCol w:w="2204"/>
        <w:gridCol w:w="1764"/>
      </w:tblGrid>
      <w:tr w:rsidR="00965C46" w:rsidRPr="00965C46" w14:paraId="6AB1E50C" w14:textId="77777777" w:rsidTr="00965C46">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0" w:type="auto"/>
            <w:gridSpan w:val="4"/>
          </w:tcPr>
          <w:p w14:paraId="7CA896E6" w14:textId="6319D1FF" w:rsidR="00965C46" w:rsidRPr="00965C46" w:rsidRDefault="00965C46" w:rsidP="003142E3">
            <w:pPr>
              <w:spacing w:line="259" w:lineRule="auto"/>
              <w:jc w:val="both"/>
              <w:rPr>
                <w:rFonts w:ascii="Myriad Pro" w:eastAsiaTheme="minorEastAsia" w:hAnsi="Myriad Pro"/>
                <w:b w:val="0"/>
                <w:bCs w:val="0"/>
                <w:i/>
                <w:color w:val="auto"/>
                <w:sz w:val="20"/>
                <w:szCs w:val="20"/>
              </w:rPr>
            </w:pPr>
            <w:r w:rsidRPr="00965C46">
              <w:rPr>
                <w:rFonts w:ascii="Myriad Pro" w:eastAsiaTheme="minorEastAsia" w:hAnsi="Myriad Pro"/>
                <w:b w:val="0"/>
                <w:bCs w:val="0"/>
                <w:color w:val="auto"/>
                <w:sz w:val="20"/>
                <w:szCs w:val="20"/>
              </w:rPr>
              <w:t xml:space="preserve">Outcome </w:t>
            </w:r>
            <w:r w:rsidRPr="00881F8A">
              <w:rPr>
                <w:rFonts w:ascii="Myriad Pro" w:eastAsiaTheme="minorEastAsia" w:hAnsi="Myriad Pro"/>
                <w:b w:val="0"/>
                <w:bCs w:val="0"/>
                <w:color w:val="auto"/>
                <w:sz w:val="20"/>
                <w:szCs w:val="20"/>
              </w:rPr>
              <w:t>3</w:t>
            </w:r>
            <w:r w:rsidRPr="00965C46">
              <w:rPr>
                <w:rFonts w:ascii="Myriad Pro" w:eastAsiaTheme="minorEastAsia" w:hAnsi="Myriad Pro"/>
                <w:b w:val="0"/>
                <w:bCs w:val="0"/>
                <w:color w:val="auto"/>
                <w:sz w:val="20"/>
                <w:szCs w:val="20"/>
              </w:rPr>
              <w:t>: Status of the outcome indicators</w:t>
            </w:r>
          </w:p>
        </w:tc>
      </w:tr>
      <w:tr w:rsidR="00965C46" w:rsidRPr="00881F8A" w14:paraId="3D9845BF" w14:textId="77777777" w:rsidTr="00BD7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45ACE1FD" w14:textId="77777777" w:rsidR="00965C46" w:rsidRPr="00965C46" w:rsidRDefault="00965C46" w:rsidP="003142E3">
            <w:pPr>
              <w:spacing w:line="259" w:lineRule="auto"/>
              <w:rPr>
                <w:rFonts w:ascii="Myriad Pro" w:eastAsiaTheme="minorEastAsia" w:hAnsi="Myriad Pro"/>
                <w:b w:val="0"/>
                <w:bCs w:val="0"/>
                <w:i/>
                <w:sz w:val="20"/>
                <w:szCs w:val="20"/>
              </w:rPr>
            </w:pPr>
            <w:r w:rsidRPr="00965C46">
              <w:rPr>
                <w:rFonts w:ascii="Myriad Pro" w:eastAsiaTheme="minorEastAsia" w:hAnsi="Myriad Pro"/>
                <w:b w:val="0"/>
                <w:bCs w:val="0"/>
                <w:i/>
                <w:sz w:val="20"/>
                <w:szCs w:val="20"/>
              </w:rPr>
              <w:t>Targets</w:t>
            </w:r>
          </w:p>
        </w:tc>
        <w:tc>
          <w:tcPr>
            <w:tcW w:w="1843" w:type="dxa"/>
          </w:tcPr>
          <w:p w14:paraId="14667E94" w14:textId="77777777" w:rsidR="00965C46" w:rsidRPr="00965C46" w:rsidRDefault="00965C4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965C46">
              <w:rPr>
                <w:rFonts w:ascii="Myriad Pro" w:eastAsiaTheme="minorEastAsia" w:hAnsi="Myriad Pro"/>
                <w:i/>
                <w:sz w:val="20"/>
                <w:szCs w:val="20"/>
              </w:rPr>
              <w:t>Indicator status (Fully/Partially/</w:t>
            </w:r>
          </w:p>
          <w:p w14:paraId="3B12BB2C" w14:textId="77777777" w:rsidR="00965C46" w:rsidRPr="00965C46" w:rsidRDefault="00965C4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sz w:val="20"/>
                <w:szCs w:val="20"/>
              </w:rPr>
            </w:pPr>
            <w:r w:rsidRPr="00965C46">
              <w:rPr>
                <w:rFonts w:ascii="Myriad Pro" w:eastAsiaTheme="minorEastAsia" w:hAnsi="Myriad Pro"/>
                <w:i/>
                <w:sz w:val="20"/>
                <w:szCs w:val="20"/>
              </w:rPr>
              <w:t>Not achieved)</w:t>
            </w:r>
            <w:r w:rsidRPr="00965C46">
              <w:rPr>
                <w:rFonts w:ascii="Myriad Pro" w:eastAsiaTheme="minorEastAsia" w:hAnsi="Myriad Pro"/>
                <w:i/>
                <w:sz w:val="20"/>
                <w:szCs w:val="20"/>
                <w:vertAlign w:val="superscript"/>
              </w:rPr>
              <w:footnoteReference w:id="7"/>
            </w:r>
          </w:p>
        </w:tc>
        <w:tc>
          <w:tcPr>
            <w:tcW w:w="2204" w:type="dxa"/>
          </w:tcPr>
          <w:p w14:paraId="58A364CB" w14:textId="77777777" w:rsidR="00965C46" w:rsidRPr="00965C46" w:rsidRDefault="00965C4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965C46">
              <w:rPr>
                <w:rFonts w:ascii="Myriad Pro" w:eastAsiaTheme="minorEastAsia" w:hAnsi="Myriad Pro"/>
                <w:i/>
                <w:sz w:val="20"/>
                <w:szCs w:val="20"/>
              </w:rPr>
              <w:t>Explain the status of the indicator</w:t>
            </w:r>
          </w:p>
        </w:tc>
        <w:tc>
          <w:tcPr>
            <w:tcW w:w="1764" w:type="dxa"/>
          </w:tcPr>
          <w:p w14:paraId="0F5EA979" w14:textId="77777777" w:rsidR="00965C46" w:rsidRPr="00965C46" w:rsidRDefault="00965C4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
                <w:sz w:val="20"/>
                <w:szCs w:val="20"/>
              </w:rPr>
            </w:pPr>
            <w:r w:rsidRPr="00965C46">
              <w:rPr>
                <w:rFonts w:ascii="Myriad Pro" w:eastAsiaTheme="minorEastAsia" w:hAnsi="Myriad Pro"/>
                <w:i/>
                <w:sz w:val="20"/>
                <w:szCs w:val="20"/>
              </w:rPr>
              <w:t>Means of Evaluation/ Verification</w:t>
            </w:r>
          </w:p>
        </w:tc>
      </w:tr>
      <w:tr w:rsidR="00446C8C" w:rsidRPr="00881F8A" w14:paraId="4813447C" w14:textId="77777777" w:rsidTr="00BD7A17">
        <w:trPr>
          <w:trHeight w:val="699"/>
        </w:trPr>
        <w:tc>
          <w:tcPr>
            <w:cnfStyle w:val="001000000000" w:firstRow="0" w:lastRow="0" w:firstColumn="1" w:lastColumn="0" w:oddVBand="0" w:evenVBand="0" w:oddHBand="0" w:evenHBand="0" w:firstRowFirstColumn="0" w:firstRowLastColumn="0" w:lastRowFirstColumn="0" w:lastRowLastColumn="0"/>
            <w:tcW w:w="3539" w:type="dxa"/>
          </w:tcPr>
          <w:p w14:paraId="15B89279" w14:textId="27C6FA23" w:rsidR="00965C46" w:rsidRPr="00965C46" w:rsidRDefault="00881F8A" w:rsidP="003142E3">
            <w:pPr>
              <w:spacing w:line="259" w:lineRule="auto"/>
              <w:rPr>
                <w:rFonts w:ascii="Myriad Pro" w:hAnsi="Myriad Pro"/>
                <w:b w:val="0"/>
                <w:bCs w:val="0"/>
                <w:iCs/>
                <w:sz w:val="20"/>
                <w:szCs w:val="20"/>
                <w:lang w:val="en-AU"/>
              </w:rPr>
            </w:pPr>
            <w:r w:rsidRPr="00881F8A">
              <w:rPr>
                <w:rFonts w:ascii="Myriad Pro" w:hAnsi="Myriad Pro"/>
                <w:b w:val="0"/>
                <w:bCs w:val="0"/>
                <w:iCs/>
                <w:sz w:val="20"/>
                <w:szCs w:val="20"/>
                <w:lang w:val="en-AU"/>
              </w:rPr>
              <w:t>Number of VET providers undergoing the accreditation process every year (</w:t>
            </w:r>
            <w:proofErr w:type="spellStart"/>
            <w:r w:rsidRPr="00881F8A">
              <w:rPr>
                <w:rFonts w:ascii="Myriad Pro" w:hAnsi="Myriad Pro"/>
                <w:b w:val="0"/>
                <w:bCs w:val="0"/>
                <w:iCs/>
                <w:sz w:val="20"/>
                <w:szCs w:val="20"/>
                <w:lang w:val="en-AU"/>
              </w:rPr>
              <w:t>Disag</w:t>
            </w:r>
            <w:proofErr w:type="spellEnd"/>
            <w:r w:rsidRPr="00881F8A">
              <w:rPr>
                <w:rFonts w:ascii="Myriad Pro" w:hAnsi="Myriad Pro"/>
                <w:b w:val="0"/>
                <w:bCs w:val="0"/>
                <w:iCs/>
                <w:sz w:val="20"/>
                <w:szCs w:val="20"/>
                <w:lang w:val="en-AU"/>
              </w:rPr>
              <w:t>. by Public and Private and % accredited).</w:t>
            </w:r>
            <w:r w:rsidRPr="00881F8A">
              <w:rPr>
                <w:rFonts w:ascii="Myriad Pro" w:hAnsi="Myriad Pro"/>
                <w:b w:val="0"/>
                <w:bCs w:val="0"/>
                <w:iCs/>
                <w:sz w:val="20"/>
                <w:szCs w:val="20"/>
                <w:lang w:val="en-AU"/>
              </w:rPr>
              <w:br/>
              <w:t>Baseline: 6 (5 Pub. and 1 Prv.) (2022); Target: 31 public VET providers by 2027</w:t>
            </w:r>
          </w:p>
        </w:tc>
        <w:tc>
          <w:tcPr>
            <w:tcW w:w="1843" w:type="dxa"/>
          </w:tcPr>
          <w:p w14:paraId="474D6663" w14:textId="0B066CA1" w:rsidR="00965C46" w:rsidRPr="00965C46" w:rsidRDefault="003C53DC"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Partially achieved</w:t>
            </w:r>
          </w:p>
        </w:tc>
        <w:tc>
          <w:tcPr>
            <w:tcW w:w="2204" w:type="dxa"/>
          </w:tcPr>
          <w:p w14:paraId="7F5DB509" w14:textId="5861D6F7" w:rsidR="00965C46" w:rsidRPr="00965C46" w:rsidRDefault="003C53DC"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 xml:space="preserve">By the end of </w:t>
            </w:r>
            <w:r w:rsidR="008C2D82">
              <w:rPr>
                <w:rFonts w:ascii="Myriad Pro" w:eastAsiaTheme="minorEastAsia" w:hAnsi="Myriad Pro"/>
                <w:iCs/>
                <w:sz w:val="20"/>
                <w:szCs w:val="20"/>
              </w:rPr>
              <w:t>2025</w:t>
            </w:r>
            <w:r>
              <w:rPr>
                <w:rFonts w:ascii="Myriad Pro" w:eastAsiaTheme="minorEastAsia" w:hAnsi="Myriad Pro"/>
                <w:iCs/>
                <w:sz w:val="20"/>
                <w:szCs w:val="20"/>
              </w:rPr>
              <w:t xml:space="preserve">, a total of </w:t>
            </w:r>
            <w:r w:rsidR="000D67CE">
              <w:rPr>
                <w:rFonts w:ascii="Myriad Pro" w:eastAsiaTheme="minorEastAsia" w:hAnsi="Myriad Pro"/>
                <w:iCs/>
                <w:sz w:val="20"/>
                <w:szCs w:val="20"/>
              </w:rPr>
              <w:t>18</w:t>
            </w:r>
            <w:r>
              <w:rPr>
                <w:rFonts w:ascii="Myriad Pro" w:eastAsiaTheme="minorEastAsia" w:hAnsi="Myriad Pro"/>
                <w:iCs/>
                <w:sz w:val="20"/>
                <w:szCs w:val="20"/>
              </w:rPr>
              <w:t xml:space="preserve"> VET providers (public and private) have undergone</w:t>
            </w:r>
            <w:r w:rsidR="000D67CE">
              <w:rPr>
                <w:rFonts w:ascii="Myriad Pro" w:eastAsiaTheme="minorEastAsia" w:hAnsi="Myriad Pro"/>
                <w:iCs/>
                <w:sz w:val="20"/>
                <w:szCs w:val="20"/>
              </w:rPr>
              <w:t xml:space="preserve"> /are undergoing</w:t>
            </w:r>
            <w:r>
              <w:rPr>
                <w:rFonts w:ascii="Myriad Pro" w:eastAsiaTheme="minorEastAsia" w:hAnsi="Myriad Pro"/>
                <w:iCs/>
                <w:sz w:val="20"/>
                <w:szCs w:val="20"/>
              </w:rPr>
              <w:t xml:space="preserve"> the accreditation process</w:t>
            </w:r>
          </w:p>
        </w:tc>
        <w:tc>
          <w:tcPr>
            <w:tcW w:w="1764" w:type="dxa"/>
          </w:tcPr>
          <w:p w14:paraId="58D9939B" w14:textId="77777777" w:rsidR="003C53DC" w:rsidRDefault="00EF1245"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NESS 2030 Annual Progress Reports</w:t>
            </w:r>
          </w:p>
          <w:p w14:paraId="659D9A29" w14:textId="77777777" w:rsidR="00EF1245" w:rsidRDefault="00EF1245"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p>
          <w:p w14:paraId="48F708A4" w14:textId="38589A3E" w:rsidR="00EF1245" w:rsidRPr="00965C46" w:rsidRDefault="00EF1245"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NAVETQ website</w:t>
            </w:r>
          </w:p>
        </w:tc>
      </w:tr>
      <w:tr w:rsidR="00965C46" w:rsidRPr="00881F8A" w14:paraId="6762ACC9" w14:textId="77777777" w:rsidTr="00BD7A17">
        <w:trPr>
          <w:cnfStyle w:val="000000100000" w:firstRow="0" w:lastRow="0" w:firstColumn="0" w:lastColumn="0" w:oddVBand="0" w:evenVBand="0" w:oddHBand="1" w:evenHBand="0" w:firstRowFirstColumn="0" w:firstRowLastColumn="0" w:lastRowFirstColumn="0" w:lastRowLastColumn="0"/>
          <w:trHeight w:val="675"/>
        </w:trPr>
        <w:tc>
          <w:tcPr>
            <w:cnfStyle w:val="001000000000" w:firstRow="0" w:lastRow="0" w:firstColumn="1" w:lastColumn="0" w:oddVBand="0" w:evenVBand="0" w:oddHBand="0" w:evenHBand="0" w:firstRowFirstColumn="0" w:firstRowLastColumn="0" w:lastRowFirstColumn="0" w:lastRowLastColumn="0"/>
            <w:tcW w:w="3539" w:type="dxa"/>
          </w:tcPr>
          <w:p w14:paraId="263718C6" w14:textId="0273AE7F" w:rsidR="00965C46" w:rsidRPr="00965C46" w:rsidRDefault="00881F8A" w:rsidP="003142E3">
            <w:pPr>
              <w:spacing w:line="259" w:lineRule="auto"/>
              <w:rPr>
                <w:rFonts w:ascii="Myriad Pro" w:hAnsi="Myriad Pro"/>
                <w:b w:val="0"/>
                <w:bCs w:val="0"/>
                <w:iCs/>
                <w:sz w:val="20"/>
                <w:szCs w:val="20"/>
                <w:lang w:val="en-AU"/>
              </w:rPr>
            </w:pPr>
            <w:r w:rsidRPr="00881F8A">
              <w:rPr>
                <w:rFonts w:ascii="Myriad Pro" w:hAnsi="Myriad Pro"/>
                <w:b w:val="0"/>
                <w:bCs w:val="0"/>
                <w:iCs/>
                <w:sz w:val="20"/>
                <w:szCs w:val="20"/>
                <w:lang w:val="en-AU"/>
              </w:rPr>
              <w:t>Number of people certified through a pilot implementation of the agreed RPL policy model</w:t>
            </w:r>
            <w:r w:rsidRPr="00881F8A">
              <w:rPr>
                <w:rFonts w:ascii="Myriad Pro" w:hAnsi="Myriad Pro"/>
                <w:b w:val="0"/>
                <w:bCs w:val="0"/>
                <w:iCs/>
                <w:sz w:val="20"/>
                <w:szCs w:val="20"/>
                <w:lang w:val="en-AU"/>
              </w:rPr>
              <w:br/>
              <w:t>Baseline: 0 (2022); target: 150 (2027)</w:t>
            </w:r>
          </w:p>
        </w:tc>
        <w:tc>
          <w:tcPr>
            <w:tcW w:w="1843" w:type="dxa"/>
          </w:tcPr>
          <w:p w14:paraId="5B1BB0DD" w14:textId="5359D39A" w:rsidR="00965C46" w:rsidRPr="00965C46" w:rsidRDefault="000D67CE"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sz w:val="20"/>
                <w:szCs w:val="20"/>
              </w:rPr>
              <w:t>In progress</w:t>
            </w:r>
          </w:p>
        </w:tc>
        <w:tc>
          <w:tcPr>
            <w:tcW w:w="2204" w:type="dxa"/>
          </w:tcPr>
          <w:p w14:paraId="505CF6A9" w14:textId="55C64CF8" w:rsidR="00965C46" w:rsidRPr="00965C46" w:rsidRDefault="000D67CE"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sz w:val="20"/>
                <w:szCs w:val="20"/>
              </w:rPr>
            </w:pPr>
            <w:r>
              <w:rPr>
                <w:rFonts w:ascii="Myriad Pro" w:eastAsiaTheme="minorEastAsia" w:hAnsi="Myriad Pro"/>
                <w:sz w:val="20"/>
                <w:szCs w:val="20"/>
              </w:rPr>
              <w:t>The pilot implementation of RPL commenced with the revision of the quality assurance tools and development of a roadmap in 2025</w:t>
            </w:r>
          </w:p>
        </w:tc>
        <w:tc>
          <w:tcPr>
            <w:tcW w:w="1764" w:type="dxa"/>
          </w:tcPr>
          <w:p w14:paraId="196F8C36" w14:textId="115C94D9" w:rsidR="00965C46" w:rsidRPr="00965C46" w:rsidRDefault="00EF1245"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NAVETQ website</w:t>
            </w:r>
          </w:p>
        </w:tc>
      </w:tr>
      <w:tr w:rsidR="00446C8C" w:rsidRPr="00881F8A" w14:paraId="733FA087" w14:textId="77777777" w:rsidTr="00BD7A17">
        <w:tc>
          <w:tcPr>
            <w:cnfStyle w:val="001000000000" w:firstRow="0" w:lastRow="0" w:firstColumn="1" w:lastColumn="0" w:oddVBand="0" w:evenVBand="0" w:oddHBand="0" w:evenHBand="0" w:firstRowFirstColumn="0" w:firstRowLastColumn="0" w:lastRowFirstColumn="0" w:lastRowLastColumn="0"/>
            <w:tcW w:w="3539" w:type="dxa"/>
          </w:tcPr>
          <w:p w14:paraId="4F8B8B90" w14:textId="349268B4" w:rsidR="00965C46" w:rsidRPr="00965C46" w:rsidRDefault="00881F8A" w:rsidP="003142E3">
            <w:pPr>
              <w:spacing w:line="259" w:lineRule="auto"/>
              <w:rPr>
                <w:rFonts w:ascii="Myriad Pro" w:eastAsiaTheme="minorEastAsia" w:hAnsi="Myriad Pro"/>
                <w:iCs/>
                <w:sz w:val="20"/>
                <w:szCs w:val="20"/>
                <w:lang w:val="en-AU"/>
              </w:rPr>
            </w:pPr>
            <w:r w:rsidRPr="00881F8A">
              <w:rPr>
                <w:rFonts w:ascii="Myriad Pro" w:eastAsiaTheme="minorEastAsia" w:hAnsi="Myriad Pro"/>
                <w:b w:val="0"/>
                <w:bCs w:val="0"/>
                <w:iCs/>
                <w:sz w:val="20"/>
                <w:szCs w:val="20"/>
                <w:lang w:val="en-AU"/>
              </w:rPr>
              <w:t xml:space="preserve">A standardized procedure for the development and validation of the Vocational Qualifications is officially adopted by the Ministry. </w:t>
            </w:r>
            <w:r w:rsidRPr="00881F8A">
              <w:rPr>
                <w:rFonts w:ascii="Myriad Pro" w:eastAsiaTheme="minorEastAsia" w:hAnsi="Myriad Pro"/>
                <w:b w:val="0"/>
                <w:bCs w:val="0"/>
                <w:iCs/>
                <w:sz w:val="20"/>
                <w:szCs w:val="20"/>
                <w:lang w:val="en-AU"/>
              </w:rPr>
              <w:br/>
              <w:t>Baseline: No (2022); Target:  Yes (2024)</w:t>
            </w:r>
          </w:p>
        </w:tc>
        <w:tc>
          <w:tcPr>
            <w:tcW w:w="1843" w:type="dxa"/>
          </w:tcPr>
          <w:p w14:paraId="41150E7B" w14:textId="286D095D" w:rsidR="00965C46" w:rsidRPr="00965C46" w:rsidRDefault="00EF1245"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Fully Achieved</w:t>
            </w:r>
          </w:p>
          <w:p w14:paraId="5FD95155" w14:textId="77777777" w:rsidR="00965C46" w:rsidRPr="00965C46" w:rsidRDefault="00965C4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p>
        </w:tc>
        <w:tc>
          <w:tcPr>
            <w:tcW w:w="2204" w:type="dxa"/>
          </w:tcPr>
          <w:p w14:paraId="2F12231D" w14:textId="273DE6BD" w:rsidR="00965C46" w:rsidRPr="00965C46" w:rsidRDefault="00EF1245"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 xml:space="preserve">The Minister’s Instruction on the Procedures of Validation has been adopted as of </w:t>
            </w:r>
            <w:r w:rsidR="00A07AFB">
              <w:rPr>
                <w:rFonts w:ascii="Myriad Pro" w:eastAsiaTheme="minorEastAsia" w:hAnsi="Myriad Pro"/>
                <w:iCs/>
                <w:sz w:val="20"/>
                <w:szCs w:val="20"/>
              </w:rPr>
              <w:t>16.12.2024</w:t>
            </w:r>
          </w:p>
        </w:tc>
        <w:tc>
          <w:tcPr>
            <w:tcW w:w="1764" w:type="dxa"/>
          </w:tcPr>
          <w:p w14:paraId="65D9E553" w14:textId="4BE5A6EA" w:rsidR="00965C46" w:rsidRPr="00965C46" w:rsidRDefault="00EF1245"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inorEastAsia" w:hAnsi="Myriad Pro"/>
                <w:iCs/>
                <w:sz w:val="20"/>
                <w:szCs w:val="20"/>
              </w:rPr>
            </w:pPr>
            <w:r>
              <w:rPr>
                <w:rFonts w:ascii="Myriad Pro" w:eastAsiaTheme="minorEastAsia" w:hAnsi="Myriad Pro"/>
                <w:iCs/>
                <w:sz w:val="20"/>
                <w:szCs w:val="20"/>
              </w:rPr>
              <w:t>Official Gazette</w:t>
            </w:r>
          </w:p>
        </w:tc>
      </w:tr>
    </w:tbl>
    <w:p w14:paraId="05F00373" w14:textId="77777777" w:rsidR="00965C46" w:rsidRDefault="00965C46" w:rsidP="003142E3">
      <w:pPr>
        <w:spacing w:line="259" w:lineRule="auto"/>
        <w:jc w:val="both"/>
        <w:rPr>
          <w:rFonts w:ascii="Myriad Pro" w:hAnsi="Myriad Pro"/>
        </w:rPr>
      </w:pPr>
    </w:p>
    <w:p w14:paraId="7E987A18" w14:textId="5841C036" w:rsidR="00965C46" w:rsidRDefault="00965C46" w:rsidP="003142E3">
      <w:pPr>
        <w:spacing w:line="259" w:lineRule="auto"/>
        <w:jc w:val="both"/>
        <w:rPr>
          <w:rFonts w:ascii="Myriad Pro" w:hAnsi="Myriad Pro"/>
        </w:rPr>
      </w:pPr>
      <w:r w:rsidRPr="00EF1F7C">
        <w:rPr>
          <w:rFonts w:ascii="Myriad Pro" w:hAnsi="Myriad Pro"/>
          <w:i/>
          <w:iCs/>
          <w:u w:val="single"/>
        </w:rPr>
        <w:t>Output 3.1</w:t>
      </w:r>
      <w:r w:rsidR="00D2203A" w:rsidRPr="00EF1F7C">
        <w:rPr>
          <w:rFonts w:ascii="Myriad Pro" w:hAnsi="Myriad Pro"/>
          <w:i/>
          <w:iCs/>
          <w:u w:val="single"/>
        </w:rPr>
        <w:t>:</w:t>
      </w:r>
      <w:r w:rsidR="00D2203A" w:rsidRPr="00D2203A">
        <w:rPr>
          <w:rFonts w:ascii="Myriad Pro" w:hAnsi="Myriad Pro"/>
        </w:rPr>
        <w:t xml:space="preserve"> National institutions and VET providers can implement and advance the national model of QA in the Albanian VET system.</w:t>
      </w:r>
    </w:p>
    <w:p w14:paraId="23B768FD" w14:textId="77777777" w:rsidR="00D2203A" w:rsidRDefault="00D2203A" w:rsidP="003142E3">
      <w:pPr>
        <w:spacing w:line="259" w:lineRule="auto"/>
        <w:jc w:val="both"/>
        <w:rPr>
          <w:rFonts w:ascii="Myriad Pro" w:hAnsi="Myriad Pro"/>
        </w:rPr>
      </w:pPr>
    </w:p>
    <w:p w14:paraId="4F2D007F" w14:textId="77777777" w:rsidR="003142E3" w:rsidRPr="003142E3" w:rsidRDefault="003142E3" w:rsidP="003142E3">
      <w:pPr>
        <w:spacing w:line="259" w:lineRule="auto"/>
        <w:jc w:val="both"/>
        <w:rPr>
          <w:rFonts w:ascii="Myriad Pro" w:hAnsi="Myriad Pro"/>
        </w:rPr>
      </w:pPr>
      <w:r w:rsidRPr="003142E3">
        <w:rPr>
          <w:rFonts w:ascii="Myriad Pro" w:hAnsi="Myriad Pro"/>
        </w:rPr>
        <w:t xml:space="preserve">The SD4E project continued to support the National Agency for VET and Qualifications (NAVETQ) and VET providers in strengthening the quality assurance (QA) and institutional development framework of the Albanian VET system. Project interventions focused on enhancing QA mechanisms through targeted technical assistance to support the effective </w:t>
      </w:r>
      <w:r w:rsidRPr="003142E3">
        <w:rPr>
          <w:rFonts w:ascii="Myriad Pro" w:hAnsi="Myriad Pro"/>
        </w:rPr>
        <w:lastRenderedPageBreak/>
        <w:t>implementation of self-assessment as a core instrument for internal monitoring, institutional learning, and self-control.</w:t>
      </w:r>
    </w:p>
    <w:p w14:paraId="0C78D7F0" w14:textId="77777777" w:rsidR="003142E3" w:rsidRPr="003142E3" w:rsidRDefault="003142E3" w:rsidP="003142E3">
      <w:pPr>
        <w:spacing w:line="259" w:lineRule="auto"/>
        <w:jc w:val="both"/>
        <w:rPr>
          <w:rFonts w:ascii="Myriad Pro" w:hAnsi="Myriad Pro"/>
        </w:rPr>
      </w:pPr>
      <w:r w:rsidRPr="003142E3">
        <w:rPr>
          <w:rFonts w:ascii="Myriad Pro" w:hAnsi="Myriad Pro"/>
        </w:rPr>
        <w:t>Within this framework, a key area of support was the provision of technical expertise to NAVETQ for the further development and consolidation of the national model for the accreditation of VET providers. The accreditation model was informed by practical experience gained through several years of self-assessment implementation and aligned with the agreed quality areas, which are now widely accepted by VET schools and systematically applied through their institutional development units.</w:t>
      </w:r>
    </w:p>
    <w:p w14:paraId="1300D6D3" w14:textId="77777777" w:rsidR="003142E3" w:rsidRPr="003142E3" w:rsidRDefault="003142E3" w:rsidP="003142E3">
      <w:pPr>
        <w:spacing w:line="259" w:lineRule="auto"/>
        <w:jc w:val="both"/>
        <w:rPr>
          <w:rFonts w:ascii="Myriad Pro" w:hAnsi="Myriad Pro"/>
        </w:rPr>
      </w:pPr>
      <w:r w:rsidRPr="003142E3">
        <w:rPr>
          <w:rFonts w:ascii="Myriad Pro" w:hAnsi="Myriad Pro"/>
        </w:rPr>
        <w:t>Building on the accumulated experience from the implementation of self-assessment and the initial rounds of VET provider accreditation, the project identified the need to revise the standards and criteria underpinning both processes. This revision was essential to ensure continued relevance, coherence, and alignment with evolving VET practices, as well as with recent policy and regulatory developments.</w:t>
      </w:r>
    </w:p>
    <w:p w14:paraId="468BC359" w14:textId="77777777" w:rsidR="002C25F6" w:rsidRDefault="002C25F6" w:rsidP="003142E3">
      <w:pPr>
        <w:spacing w:line="259" w:lineRule="auto"/>
        <w:jc w:val="both"/>
        <w:rPr>
          <w:rFonts w:ascii="Myriad Pro" w:hAnsi="Myriad Pro"/>
          <w:i/>
          <w:iCs/>
          <w:lang w:val="en-US"/>
        </w:rPr>
      </w:pPr>
    </w:p>
    <w:p w14:paraId="28F939B8" w14:textId="301F945F" w:rsidR="002C25F6" w:rsidRPr="002C25F6" w:rsidRDefault="002C25F6" w:rsidP="003142E3">
      <w:pPr>
        <w:spacing w:line="259" w:lineRule="auto"/>
        <w:jc w:val="both"/>
        <w:rPr>
          <w:rFonts w:ascii="Myriad Pro" w:hAnsi="Myriad Pro"/>
          <w:i/>
          <w:iCs/>
          <w:lang w:val="en-US"/>
        </w:rPr>
      </w:pPr>
      <w:r>
        <w:rPr>
          <w:rFonts w:ascii="Myriad Pro" w:hAnsi="Myriad Pro"/>
          <w:i/>
          <w:iCs/>
          <w:lang w:val="en-US"/>
        </w:rPr>
        <w:t>Review of the VET Quality Assurance Framework</w:t>
      </w:r>
    </w:p>
    <w:p w14:paraId="6B13A604" w14:textId="5A7DF228" w:rsidR="003142E3" w:rsidRPr="003142E3" w:rsidRDefault="003142E3" w:rsidP="003142E3">
      <w:pPr>
        <w:spacing w:line="259" w:lineRule="auto"/>
        <w:jc w:val="both"/>
        <w:rPr>
          <w:rFonts w:ascii="Myriad Pro" w:hAnsi="Myriad Pro"/>
        </w:rPr>
      </w:pPr>
      <w:r>
        <w:rPr>
          <w:rFonts w:ascii="Myriad Pro" w:hAnsi="Myriad Pro"/>
          <w:lang w:val="en-US"/>
        </w:rPr>
        <w:t>D</w:t>
      </w:r>
      <w:r w:rsidRPr="003142E3">
        <w:rPr>
          <w:rFonts w:ascii="Myriad Pro" w:hAnsi="Myriad Pro"/>
        </w:rPr>
        <w:t>uring 2025, the SD4E project placed particular emphasis on strengthening both internal and external QA processes within VET institutions, ensuring that newly introduced measures—such as Recognition of Prior Learning (RPL) and lifelong learning provisions—are effectively embedded in institutional practice. Albania undertook a comprehensive revision of its QA instruments, encompassing both self-assessment and accreditation mechanisms, which together constitute the backbone of the national VET Quality Assurance Framework. Since the adoption of the self-assessment regulation in 2018 and the accreditation model in 2021, the system has followed a structured, continuous improvement-oriented approach to quality assurance.</w:t>
      </w:r>
    </w:p>
    <w:p w14:paraId="6BD4D06D" w14:textId="77777777" w:rsidR="003142E3" w:rsidRPr="003142E3" w:rsidRDefault="003142E3" w:rsidP="003142E3">
      <w:pPr>
        <w:spacing w:line="259" w:lineRule="auto"/>
        <w:jc w:val="both"/>
        <w:rPr>
          <w:rFonts w:ascii="Myriad Pro" w:hAnsi="Myriad Pro"/>
        </w:rPr>
      </w:pPr>
      <w:r w:rsidRPr="003142E3">
        <w:rPr>
          <w:rFonts w:ascii="Myriad Pro" w:hAnsi="Myriad Pro"/>
        </w:rPr>
        <w:t>Key policy developments—including the National Employment and Skills Strategy 2023–2030, the integration of lifelong learning qualifications into the Albanian Qualifications Framework (AQF), and the establishment of the regulatory framework for the Validation of Non-Formal and Informal Learning (VNFIL)—made the updating of these instruments both timely and necessary.</w:t>
      </w:r>
    </w:p>
    <w:p w14:paraId="5E4CD1DE" w14:textId="77777777" w:rsidR="003142E3" w:rsidRPr="003142E3" w:rsidRDefault="003142E3" w:rsidP="003142E3">
      <w:pPr>
        <w:spacing w:line="259" w:lineRule="auto"/>
        <w:jc w:val="both"/>
        <w:rPr>
          <w:rFonts w:ascii="Myriad Pro" w:hAnsi="Myriad Pro"/>
        </w:rPr>
      </w:pPr>
      <w:r w:rsidRPr="003142E3">
        <w:rPr>
          <w:rFonts w:ascii="Myriad Pro" w:hAnsi="Myriad Pro"/>
        </w:rPr>
        <w:t>In close cooperation with NAVETQ and with the support of an external consultant, the SD4E project facilitated a comprehensive review of the self-assessment and accreditation instruments. As a result, in 2025:</w:t>
      </w:r>
    </w:p>
    <w:p w14:paraId="6F970974" w14:textId="71D59A9A" w:rsidR="003142E3" w:rsidRPr="003142E3" w:rsidRDefault="003142E3" w:rsidP="003142E3">
      <w:pPr>
        <w:numPr>
          <w:ilvl w:val="0"/>
          <w:numId w:val="19"/>
        </w:numPr>
        <w:spacing w:line="259" w:lineRule="auto"/>
        <w:jc w:val="both"/>
        <w:rPr>
          <w:rFonts w:ascii="Myriad Pro" w:hAnsi="Myriad Pro"/>
          <w:lang w:val="en-US"/>
        </w:rPr>
      </w:pPr>
      <w:r w:rsidRPr="003142E3">
        <w:rPr>
          <w:rFonts w:ascii="Myriad Pro" w:hAnsi="Myriad Pro"/>
          <w:lang w:val="en-US"/>
        </w:rPr>
        <w:t>a revised accreditation order for VET institutions was approved</w:t>
      </w:r>
      <w:r>
        <w:rPr>
          <w:rFonts w:ascii="Myriad Pro" w:hAnsi="Myriad Pro"/>
          <w:lang w:val="en-US"/>
        </w:rPr>
        <w:t>.</w:t>
      </w:r>
    </w:p>
    <w:p w14:paraId="1585B6AE" w14:textId="77777777" w:rsidR="003142E3" w:rsidRDefault="003142E3" w:rsidP="003142E3">
      <w:pPr>
        <w:numPr>
          <w:ilvl w:val="0"/>
          <w:numId w:val="19"/>
        </w:numPr>
        <w:spacing w:line="259" w:lineRule="auto"/>
        <w:jc w:val="both"/>
        <w:rPr>
          <w:rFonts w:ascii="Myriad Pro" w:hAnsi="Myriad Pro"/>
          <w:lang w:val="en-US"/>
        </w:rPr>
      </w:pPr>
      <w:r w:rsidRPr="003142E3">
        <w:rPr>
          <w:rFonts w:ascii="Myriad Pro" w:hAnsi="Myriad Pro"/>
          <w:lang w:val="en-US"/>
        </w:rPr>
        <w:t>the official self-assessment guidelines were updated</w:t>
      </w:r>
      <w:r>
        <w:rPr>
          <w:rFonts w:ascii="Myriad Pro" w:hAnsi="Myriad Pro"/>
          <w:lang w:val="en-US"/>
        </w:rPr>
        <w:t>.</w:t>
      </w:r>
    </w:p>
    <w:p w14:paraId="47C579BD" w14:textId="0FF8D887" w:rsidR="003142E3" w:rsidRPr="003142E3" w:rsidRDefault="003142E3" w:rsidP="003142E3">
      <w:pPr>
        <w:numPr>
          <w:ilvl w:val="0"/>
          <w:numId w:val="19"/>
        </w:numPr>
        <w:spacing w:line="259" w:lineRule="auto"/>
        <w:jc w:val="both"/>
        <w:rPr>
          <w:rFonts w:ascii="Myriad Pro" w:hAnsi="Myriad Pro"/>
          <w:lang w:val="en-US"/>
        </w:rPr>
      </w:pPr>
      <w:r w:rsidRPr="003142E3">
        <w:rPr>
          <w:rFonts w:ascii="Myriad Pro" w:hAnsi="Myriad Pro"/>
          <w:lang w:val="en-US"/>
        </w:rPr>
        <w:t>new forms of VET provision, including lifelong learning and RPL-related pathways, were integrated into the QA framework</w:t>
      </w:r>
      <w:r>
        <w:rPr>
          <w:rFonts w:ascii="Myriad Pro" w:hAnsi="Myriad Pro"/>
          <w:lang w:val="en-US"/>
        </w:rPr>
        <w:t>.</w:t>
      </w:r>
    </w:p>
    <w:p w14:paraId="0003E86D" w14:textId="002EA323" w:rsidR="003142E3" w:rsidRPr="003142E3" w:rsidRDefault="003142E3" w:rsidP="003142E3">
      <w:pPr>
        <w:numPr>
          <w:ilvl w:val="0"/>
          <w:numId w:val="19"/>
        </w:numPr>
        <w:spacing w:line="259" w:lineRule="auto"/>
        <w:jc w:val="both"/>
        <w:rPr>
          <w:rFonts w:ascii="Myriad Pro" w:hAnsi="Myriad Pro"/>
          <w:lang w:val="en-US"/>
        </w:rPr>
      </w:pPr>
      <w:r w:rsidRPr="003142E3">
        <w:rPr>
          <w:rFonts w:ascii="Myriad Pro" w:hAnsi="Myriad Pro"/>
          <w:lang w:val="en-US"/>
        </w:rPr>
        <w:t>evaluation criteria were streamlined and clarified, improving usability and consistency; and</w:t>
      </w:r>
    </w:p>
    <w:p w14:paraId="3E7B6A55" w14:textId="1835316F" w:rsidR="00CE589D" w:rsidRPr="00CE589D" w:rsidRDefault="003142E3" w:rsidP="003142E3">
      <w:pPr>
        <w:numPr>
          <w:ilvl w:val="0"/>
          <w:numId w:val="19"/>
        </w:numPr>
        <w:spacing w:line="259" w:lineRule="auto"/>
        <w:jc w:val="both"/>
        <w:rPr>
          <w:rFonts w:ascii="Myriad Pro" w:hAnsi="Myriad Pro"/>
          <w:lang w:val="en-US"/>
        </w:rPr>
      </w:pPr>
      <w:r w:rsidRPr="003142E3">
        <w:rPr>
          <w:rFonts w:ascii="Myriad Pro" w:hAnsi="Myriad Pro"/>
          <w:lang w:val="en-US"/>
        </w:rPr>
        <w:lastRenderedPageBreak/>
        <w:t>the foundations for a strengthened culture of continuous quality improvement among VET providers were further reinforced</w:t>
      </w:r>
      <w:r>
        <w:rPr>
          <w:rFonts w:ascii="Myriad Pro" w:hAnsi="Myriad Pro"/>
          <w:lang w:val="en-US"/>
        </w:rPr>
        <w:t>.</w:t>
      </w:r>
    </w:p>
    <w:p w14:paraId="668C731A" w14:textId="77777777" w:rsidR="002C25F6" w:rsidRDefault="002C25F6" w:rsidP="003142E3">
      <w:pPr>
        <w:spacing w:line="259" w:lineRule="auto"/>
        <w:jc w:val="both"/>
        <w:rPr>
          <w:rFonts w:ascii="Myriad Pro" w:hAnsi="Myriad Pro"/>
          <w:b/>
          <w:bCs/>
          <w:lang w:val="en-US"/>
        </w:rPr>
      </w:pPr>
    </w:p>
    <w:p w14:paraId="1FAB1499" w14:textId="7AD20811" w:rsidR="00CE589D" w:rsidRPr="00CE589D" w:rsidRDefault="00CE589D" w:rsidP="003142E3">
      <w:pPr>
        <w:spacing w:line="259" w:lineRule="auto"/>
        <w:jc w:val="both"/>
        <w:rPr>
          <w:rFonts w:ascii="Myriad Pro" w:hAnsi="Myriad Pro"/>
          <w:i/>
          <w:iCs/>
          <w:lang w:val="en-US"/>
        </w:rPr>
      </w:pPr>
      <w:r w:rsidRPr="00CE589D">
        <w:rPr>
          <w:rFonts w:ascii="Myriad Pro" w:hAnsi="Myriad Pro"/>
          <w:i/>
          <w:iCs/>
          <w:lang w:val="en-US"/>
        </w:rPr>
        <w:t>Accreditation of VET Providers</w:t>
      </w:r>
    </w:p>
    <w:p w14:paraId="55280E27" w14:textId="77777777" w:rsidR="00764E58" w:rsidRPr="00764E58" w:rsidRDefault="00764E58" w:rsidP="00764E58">
      <w:pPr>
        <w:spacing w:line="259" w:lineRule="auto"/>
        <w:jc w:val="both"/>
        <w:rPr>
          <w:rFonts w:ascii="Myriad Pro" w:hAnsi="Myriad Pro"/>
        </w:rPr>
      </w:pPr>
      <w:r w:rsidRPr="00764E58">
        <w:rPr>
          <w:rFonts w:ascii="Myriad Pro" w:hAnsi="Myriad Pro"/>
        </w:rPr>
        <w:t>The accreditation of VET providers continued to progress steadily in 2025, reflecting the gradual consolidation of the national quality assurance framework. Since the initiation of this process, a total of 22 accreditation procedures have been launched, of which 17</w:t>
      </w:r>
      <w:r w:rsidRPr="00764E58">
        <w:rPr>
          <w:rFonts w:ascii="Myriad Pro" w:hAnsi="Myriad Pro"/>
          <w:b/>
          <w:bCs/>
        </w:rPr>
        <w:t xml:space="preserve"> </w:t>
      </w:r>
      <w:r w:rsidRPr="00764E58">
        <w:rPr>
          <w:rFonts w:ascii="Myriad Pro" w:hAnsi="Myriad Pro"/>
        </w:rPr>
        <w:t>have been completed, while 5 remain ongoing.</w:t>
      </w:r>
    </w:p>
    <w:p w14:paraId="7CB3C874" w14:textId="77777777" w:rsidR="00764E58" w:rsidRPr="00764E58" w:rsidRDefault="00764E58" w:rsidP="00764E58">
      <w:pPr>
        <w:spacing w:line="259" w:lineRule="auto"/>
        <w:jc w:val="both"/>
        <w:rPr>
          <w:rFonts w:ascii="Myriad Pro" w:hAnsi="Myriad Pro"/>
        </w:rPr>
      </w:pPr>
      <w:r w:rsidRPr="00764E58">
        <w:rPr>
          <w:rFonts w:ascii="Myriad Pro" w:hAnsi="Myriad Pro"/>
        </w:rPr>
        <w:t>Among the completed procedures:</w:t>
      </w:r>
    </w:p>
    <w:p w14:paraId="181E05A0" w14:textId="77777777" w:rsidR="00764E58" w:rsidRPr="00764E58" w:rsidRDefault="00764E58" w:rsidP="00764E58">
      <w:pPr>
        <w:numPr>
          <w:ilvl w:val="0"/>
          <w:numId w:val="39"/>
        </w:numPr>
        <w:spacing w:line="259" w:lineRule="auto"/>
        <w:jc w:val="both"/>
        <w:rPr>
          <w:rFonts w:ascii="Myriad Pro" w:hAnsi="Myriad Pro"/>
        </w:rPr>
      </w:pPr>
      <w:r w:rsidRPr="00764E58">
        <w:rPr>
          <w:rFonts w:ascii="Myriad Pro" w:hAnsi="Myriad Pro"/>
        </w:rPr>
        <w:t>10 VET providers were granted full accreditation;</w:t>
      </w:r>
    </w:p>
    <w:p w14:paraId="52CA8BCA" w14:textId="77777777" w:rsidR="00764E58" w:rsidRPr="00764E58" w:rsidRDefault="00764E58" w:rsidP="00764E58">
      <w:pPr>
        <w:numPr>
          <w:ilvl w:val="0"/>
          <w:numId w:val="39"/>
        </w:numPr>
        <w:spacing w:line="259" w:lineRule="auto"/>
        <w:jc w:val="both"/>
        <w:rPr>
          <w:rFonts w:ascii="Myriad Pro" w:hAnsi="Myriad Pro"/>
        </w:rPr>
      </w:pPr>
      <w:r w:rsidRPr="00764E58">
        <w:rPr>
          <w:rFonts w:ascii="Myriad Pro" w:hAnsi="Myriad Pro"/>
        </w:rPr>
        <w:t>1 provider did not meet the accreditation requirements; and</w:t>
      </w:r>
    </w:p>
    <w:p w14:paraId="3F6194DB" w14:textId="77777777" w:rsidR="00764E58" w:rsidRPr="00764E58" w:rsidRDefault="00764E58" w:rsidP="00764E58">
      <w:pPr>
        <w:numPr>
          <w:ilvl w:val="0"/>
          <w:numId w:val="39"/>
        </w:numPr>
        <w:spacing w:line="259" w:lineRule="auto"/>
        <w:jc w:val="both"/>
        <w:rPr>
          <w:rFonts w:ascii="Myriad Pro" w:hAnsi="Myriad Pro"/>
        </w:rPr>
      </w:pPr>
      <w:r w:rsidRPr="00764E58">
        <w:rPr>
          <w:rFonts w:ascii="Myriad Pro" w:hAnsi="Myriad Pro"/>
        </w:rPr>
        <w:t>6 providers were granted accreditation with conditions, requiring follow-up actions and subsequent reaccreditation to fully comply with the established standards.</w:t>
      </w:r>
    </w:p>
    <w:p w14:paraId="72BF41A2" w14:textId="77777777" w:rsidR="002C25F6" w:rsidRPr="00CE589D" w:rsidRDefault="002C25F6" w:rsidP="003142E3">
      <w:pPr>
        <w:spacing w:line="259" w:lineRule="auto"/>
        <w:jc w:val="both"/>
        <w:rPr>
          <w:rFonts w:ascii="Myriad Pro" w:hAnsi="Myriad Pro"/>
          <w:lang w:val="en-US"/>
        </w:rPr>
      </w:pPr>
    </w:p>
    <w:tbl>
      <w:tblPr>
        <w:tblStyle w:val="GridTable4-Accent5"/>
        <w:tblW w:w="0" w:type="auto"/>
        <w:tblLayout w:type="fixed"/>
        <w:tblLook w:val="04A0" w:firstRow="1" w:lastRow="0" w:firstColumn="1" w:lastColumn="0" w:noHBand="0" w:noVBand="1"/>
      </w:tblPr>
      <w:tblGrid>
        <w:gridCol w:w="3397"/>
        <w:gridCol w:w="1560"/>
        <w:gridCol w:w="2055"/>
        <w:gridCol w:w="2338"/>
      </w:tblGrid>
      <w:tr w:rsidR="00345B73" w:rsidRPr="00286ED3" w14:paraId="106CEEFF" w14:textId="77777777" w:rsidTr="00541CE3">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9350" w:type="dxa"/>
            <w:gridSpan w:val="4"/>
          </w:tcPr>
          <w:p w14:paraId="4F6C7FBA" w14:textId="7715ACBB" w:rsidR="00345B73" w:rsidRPr="00286ED3" w:rsidRDefault="00345B73" w:rsidP="003142E3">
            <w:pPr>
              <w:spacing w:line="259" w:lineRule="auto"/>
              <w:rPr>
                <w:rFonts w:ascii="Myriad Pro" w:eastAsiaTheme="majorEastAsia" w:hAnsi="Myriad Pro" w:cstheme="majorBidi"/>
                <w:b w:val="0"/>
                <w:bCs w:val="0"/>
                <w:color w:val="auto"/>
                <w:sz w:val="20"/>
                <w:szCs w:val="20"/>
              </w:rPr>
            </w:pPr>
            <w:r w:rsidRPr="00286ED3">
              <w:rPr>
                <w:rFonts w:ascii="Myriad Pro" w:eastAsiaTheme="majorEastAsia" w:hAnsi="Myriad Pro" w:cstheme="majorBidi"/>
                <w:b w:val="0"/>
                <w:bCs w:val="0"/>
                <w:color w:val="auto"/>
                <w:sz w:val="20"/>
                <w:szCs w:val="20"/>
              </w:rPr>
              <w:t xml:space="preserve">Status on Output </w:t>
            </w:r>
            <w:r>
              <w:rPr>
                <w:rFonts w:ascii="Myriad Pro" w:eastAsiaTheme="majorEastAsia" w:hAnsi="Myriad Pro" w:cstheme="majorBidi"/>
                <w:b w:val="0"/>
                <w:bCs w:val="0"/>
                <w:color w:val="auto"/>
                <w:sz w:val="20"/>
                <w:szCs w:val="20"/>
              </w:rPr>
              <w:t>3.1</w:t>
            </w:r>
            <w:r w:rsidRPr="00286ED3">
              <w:rPr>
                <w:rFonts w:ascii="Myriad Pro" w:eastAsiaTheme="majorEastAsia" w:hAnsi="Myriad Pro" w:cstheme="majorBidi"/>
                <w:b w:val="0"/>
                <w:bCs w:val="0"/>
                <w:color w:val="auto"/>
                <w:sz w:val="20"/>
                <w:szCs w:val="20"/>
              </w:rPr>
              <w:t>. Indicators</w:t>
            </w:r>
          </w:p>
        </w:tc>
      </w:tr>
      <w:tr w:rsidR="00345B73" w:rsidRPr="00BB0CE4" w14:paraId="2433E4AD" w14:textId="77777777" w:rsidTr="005F3103">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3397" w:type="dxa"/>
          </w:tcPr>
          <w:p w14:paraId="3E1959BE" w14:textId="77777777" w:rsidR="00345B73" w:rsidRPr="00286ED3" w:rsidRDefault="00345B73" w:rsidP="003142E3">
            <w:pPr>
              <w:spacing w:line="259" w:lineRule="auto"/>
              <w:rPr>
                <w:rFonts w:ascii="Myriad Pro" w:eastAsiaTheme="majorEastAsia" w:hAnsi="Myriad Pro" w:cstheme="majorBidi"/>
                <w:b w:val="0"/>
                <w:bCs w:val="0"/>
                <w:sz w:val="20"/>
                <w:szCs w:val="20"/>
              </w:rPr>
            </w:pPr>
            <w:r w:rsidRPr="00286ED3">
              <w:rPr>
                <w:rFonts w:ascii="Myriad Pro" w:eastAsiaTheme="majorEastAsia" w:hAnsi="Myriad Pro" w:cstheme="majorBidi"/>
                <w:b w:val="0"/>
                <w:bCs w:val="0"/>
                <w:sz w:val="20"/>
                <w:szCs w:val="20"/>
              </w:rPr>
              <w:t>Indicator</w:t>
            </w:r>
          </w:p>
        </w:tc>
        <w:tc>
          <w:tcPr>
            <w:tcW w:w="1560" w:type="dxa"/>
          </w:tcPr>
          <w:p w14:paraId="6D94B532" w14:textId="1C376F81" w:rsidR="00345B73" w:rsidRPr="00286ED3"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BB0CE4">
              <w:rPr>
                <w:rFonts w:ascii="Myriad Pro" w:eastAsiaTheme="majorEastAsia" w:hAnsi="Myriad Pro" w:cstheme="majorBidi"/>
                <w:sz w:val="20"/>
                <w:szCs w:val="20"/>
              </w:rPr>
              <w:t>Target</w:t>
            </w:r>
            <w:r w:rsidR="000D67CE">
              <w:rPr>
                <w:rFonts w:ascii="Myriad Pro" w:eastAsiaTheme="majorEastAsia" w:hAnsi="Myriad Pro" w:cstheme="majorBidi"/>
                <w:sz w:val="20"/>
                <w:szCs w:val="20"/>
              </w:rPr>
              <w:t xml:space="preserve"> 2025</w:t>
            </w:r>
          </w:p>
        </w:tc>
        <w:tc>
          <w:tcPr>
            <w:tcW w:w="2055" w:type="dxa"/>
          </w:tcPr>
          <w:p w14:paraId="7CF843EF" w14:textId="77777777" w:rsidR="00345B73" w:rsidRPr="00BB0CE4"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Status (Fully/Partially/</w:t>
            </w:r>
          </w:p>
          <w:p w14:paraId="5B5322EE" w14:textId="77777777" w:rsidR="00345B73" w:rsidRPr="00286ED3"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Not achieved)</w:t>
            </w:r>
          </w:p>
        </w:tc>
        <w:tc>
          <w:tcPr>
            <w:tcW w:w="2338" w:type="dxa"/>
          </w:tcPr>
          <w:p w14:paraId="1F6FEF16" w14:textId="77777777" w:rsidR="00345B73" w:rsidRPr="00286ED3"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286ED3">
              <w:rPr>
                <w:rFonts w:ascii="Myriad Pro" w:eastAsiaTheme="majorEastAsia" w:hAnsi="Myriad Pro" w:cstheme="majorBidi"/>
                <w:sz w:val="20"/>
                <w:szCs w:val="20"/>
              </w:rPr>
              <w:t>Means of Verification</w:t>
            </w:r>
          </w:p>
        </w:tc>
      </w:tr>
      <w:tr w:rsidR="00345B73" w:rsidRPr="00BB0CE4" w14:paraId="2E87705D" w14:textId="77777777" w:rsidTr="005F3103">
        <w:trPr>
          <w:trHeight w:val="776"/>
        </w:trPr>
        <w:tc>
          <w:tcPr>
            <w:cnfStyle w:val="001000000000" w:firstRow="0" w:lastRow="0" w:firstColumn="1" w:lastColumn="0" w:oddVBand="0" w:evenVBand="0" w:oddHBand="0" w:evenHBand="0" w:firstRowFirstColumn="0" w:firstRowLastColumn="0" w:lastRowFirstColumn="0" w:lastRowLastColumn="0"/>
            <w:tcW w:w="3397" w:type="dxa"/>
          </w:tcPr>
          <w:p w14:paraId="75D897D6" w14:textId="2CC56177" w:rsidR="00345B73" w:rsidRPr="00286ED3" w:rsidRDefault="00671BFD" w:rsidP="003142E3">
            <w:pPr>
              <w:spacing w:line="259" w:lineRule="auto"/>
              <w:rPr>
                <w:rFonts w:ascii="Myriad Pro" w:eastAsiaTheme="majorEastAsia" w:hAnsi="Myriad Pro" w:cstheme="majorBidi"/>
                <w:b w:val="0"/>
                <w:bCs w:val="0"/>
                <w:sz w:val="20"/>
                <w:szCs w:val="20"/>
              </w:rPr>
            </w:pPr>
            <w:r w:rsidRPr="00671BFD">
              <w:rPr>
                <w:rFonts w:ascii="Myriad Pro" w:eastAsiaTheme="majorEastAsia" w:hAnsi="Myriad Pro" w:cstheme="majorBidi"/>
                <w:b w:val="0"/>
                <w:bCs w:val="0"/>
                <w:sz w:val="20"/>
                <w:szCs w:val="20"/>
              </w:rPr>
              <w:t>Qualitative assessment of the Quality Assurance and Development in VET and roadmap for further harmonisation</w:t>
            </w:r>
            <w:r w:rsidRPr="00671BFD">
              <w:rPr>
                <w:rFonts w:ascii="Myriad Pro" w:eastAsiaTheme="majorEastAsia" w:hAnsi="Myriad Pro" w:cstheme="majorBidi"/>
                <w:b w:val="0"/>
                <w:bCs w:val="0"/>
                <w:sz w:val="20"/>
                <w:szCs w:val="20"/>
              </w:rPr>
              <w:br/>
              <w:t>Baseline: No (2022) Target: A harmonised roadmap is agreed by all (2027)</w:t>
            </w:r>
          </w:p>
        </w:tc>
        <w:tc>
          <w:tcPr>
            <w:tcW w:w="1560" w:type="dxa"/>
          </w:tcPr>
          <w:p w14:paraId="1145E887" w14:textId="137A45CF" w:rsidR="00345B73" w:rsidRPr="00286ED3" w:rsidRDefault="000D67CE"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Fully Achieved</w:t>
            </w:r>
          </w:p>
        </w:tc>
        <w:tc>
          <w:tcPr>
            <w:tcW w:w="2055" w:type="dxa"/>
          </w:tcPr>
          <w:p w14:paraId="41F63937" w14:textId="13AEC650" w:rsidR="00345B73" w:rsidRPr="005F3103" w:rsidRDefault="005F3103"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lang w:val="en-US"/>
              </w:rPr>
            </w:pPr>
            <w:r>
              <w:rPr>
                <w:rFonts w:ascii="Myriad Pro" w:eastAsiaTheme="majorEastAsia" w:hAnsi="Myriad Pro" w:cstheme="majorBidi"/>
                <w:sz w:val="20"/>
                <w:szCs w:val="20"/>
                <w:lang w:val="en-US"/>
              </w:rPr>
              <w:t>Fully Achieved</w:t>
            </w:r>
          </w:p>
        </w:tc>
        <w:tc>
          <w:tcPr>
            <w:tcW w:w="2338" w:type="dxa"/>
          </w:tcPr>
          <w:p w14:paraId="5E2CDE4C" w14:textId="77777777" w:rsidR="00345B73" w:rsidRDefault="002C25F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Official Gazette</w:t>
            </w:r>
          </w:p>
          <w:p w14:paraId="621DC1EC" w14:textId="77777777" w:rsidR="002C25F6" w:rsidRDefault="002C25F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NESS 2030 Annual Progress Report</w:t>
            </w:r>
          </w:p>
          <w:p w14:paraId="1DFDD956" w14:textId="431B67A8" w:rsidR="002C25F6" w:rsidRPr="00286ED3" w:rsidRDefault="002C25F6"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p>
        </w:tc>
      </w:tr>
      <w:tr w:rsidR="00345B73" w:rsidRPr="00BB0CE4" w14:paraId="5BAA028C" w14:textId="77777777" w:rsidTr="005F3103">
        <w:trPr>
          <w:cnfStyle w:val="000000100000" w:firstRow="0" w:lastRow="0" w:firstColumn="0" w:lastColumn="0" w:oddVBand="0" w:evenVBand="0" w:oddHBand="1"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3397" w:type="dxa"/>
          </w:tcPr>
          <w:p w14:paraId="1CEE7B80" w14:textId="0A48FAAC" w:rsidR="00345B73" w:rsidRPr="00286ED3" w:rsidRDefault="00671BFD" w:rsidP="003142E3">
            <w:pPr>
              <w:spacing w:line="259" w:lineRule="auto"/>
              <w:rPr>
                <w:rFonts w:ascii="Myriad Pro" w:eastAsiaTheme="majorEastAsia" w:hAnsi="Myriad Pro" w:cstheme="majorBidi"/>
                <w:b w:val="0"/>
                <w:bCs w:val="0"/>
                <w:sz w:val="20"/>
                <w:szCs w:val="20"/>
              </w:rPr>
            </w:pPr>
            <w:r w:rsidRPr="00671BFD">
              <w:rPr>
                <w:rFonts w:ascii="Myriad Pro" w:eastAsiaTheme="majorEastAsia" w:hAnsi="Myriad Pro" w:cstheme="majorBidi"/>
                <w:b w:val="0"/>
                <w:bCs w:val="0"/>
                <w:sz w:val="20"/>
                <w:szCs w:val="20"/>
              </w:rPr>
              <w:t>Number of VET providers aware of the accreditation process</w:t>
            </w:r>
            <w:r w:rsidRPr="00671BFD">
              <w:rPr>
                <w:rFonts w:ascii="Myriad Pro" w:eastAsiaTheme="majorEastAsia" w:hAnsi="Myriad Pro" w:cstheme="majorBidi"/>
                <w:b w:val="0"/>
                <w:bCs w:val="0"/>
                <w:sz w:val="20"/>
                <w:szCs w:val="20"/>
              </w:rPr>
              <w:br/>
              <w:t>Baseline: 6; Target: all public and private VET providers participate in information sessions by 2024</w:t>
            </w:r>
          </w:p>
        </w:tc>
        <w:tc>
          <w:tcPr>
            <w:tcW w:w="1560" w:type="dxa"/>
          </w:tcPr>
          <w:p w14:paraId="04049D91" w14:textId="5C7EB722" w:rsidR="00345B73" w:rsidRPr="005F3103" w:rsidRDefault="005F310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lang w:val="en-US"/>
              </w:rPr>
            </w:pPr>
            <w:r>
              <w:rPr>
                <w:rFonts w:ascii="Myriad Pro" w:eastAsiaTheme="majorEastAsia" w:hAnsi="Myriad Pro" w:cstheme="majorBidi"/>
                <w:sz w:val="20"/>
                <w:szCs w:val="20"/>
                <w:lang w:val="en-US"/>
              </w:rPr>
              <w:t>18 VET providers (accredited or under accreditation)</w:t>
            </w:r>
          </w:p>
        </w:tc>
        <w:tc>
          <w:tcPr>
            <w:tcW w:w="2055" w:type="dxa"/>
          </w:tcPr>
          <w:p w14:paraId="401D82C4" w14:textId="12819152" w:rsidR="00345B73" w:rsidRPr="00286ED3" w:rsidRDefault="001B73F7"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Partially achieved</w:t>
            </w:r>
          </w:p>
        </w:tc>
        <w:tc>
          <w:tcPr>
            <w:tcW w:w="2338" w:type="dxa"/>
          </w:tcPr>
          <w:p w14:paraId="53D81472" w14:textId="77777777" w:rsidR="00345B73" w:rsidRDefault="002C25F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NAVETQ Website</w:t>
            </w:r>
          </w:p>
          <w:p w14:paraId="472E70CB" w14:textId="2B7021D1" w:rsidR="002C25F6" w:rsidRPr="00286ED3" w:rsidRDefault="002C25F6"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NESS 2030 Annual Progress Report</w:t>
            </w:r>
          </w:p>
        </w:tc>
      </w:tr>
    </w:tbl>
    <w:p w14:paraId="3913FFDA" w14:textId="77777777" w:rsidR="00965C46" w:rsidRDefault="00965C46" w:rsidP="003142E3">
      <w:pPr>
        <w:spacing w:line="259" w:lineRule="auto"/>
        <w:jc w:val="both"/>
        <w:rPr>
          <w:rFonts w:ascii="Myriad Pro" w:hAnsi="Myriad Pro"/>
        </w:rPr>
      </w:pPr>
    </w:p>
    <w:p w14:paraId="33B391F5" w14:textId="703F2E69" w:rsidR="00345B73" w:rsidRDefault="00345B73" w:rsidP="003142E3">
      <w:pPr>
        <w:spacing w:line="259" w:lineRule="auto"/>
        <w:jc w:val="both"/>
        <w:rPr>
          <w:rFonts w:ascii="Myriad Pro" w:hAnsi="Myriad Pro"/>
        </w:rPr>
      </w:pPr>
      <w:r w:rsidRPr="00EF1F7C">
        <w:rPr>
          <w:rFonts w:ascii="Myriad Pro" w:hAnsi="Myriad Pro"/>
          <w:i/>
          <w:iCs/>
          <w:u w:val="single"/>
        </w:rPr>
        <w:t>Output</w:t>
      </w:r>
      <w:r w:rsidR="000408FE" w:rsidRPr="00EF1F7C">
        <w:rPr>
          <w:rFonts w:ascii="Myriad Pro" w:hAnsi="Myriad Pro"/>
          <w:i/>
          <w:iCs/>
          <w:u w:val="single"/>
        </w:rPr>
        <w:t xml:space="preserve"> 3.2:</w:t>
      </w:r>
      <w:r w:rsidR="000408FE" w:rsidRPr="000408FE">
        <w:rPr>
          <w:rFonts w:ascii="Myriad Pro" w:hAnsi="Myriad Pro"/>
        </w:rPr>
        <w:t xml:space="preserve"> NAVETQ develop</w:t>
      </w:r>
      <w:r w:rsidR="000408FE">
        <w:rPr>
          <w:rFonts w:ascii="Myriad Pro" w:hAnsi="Myriad Pro"/>
        </w:rPr>
        <w:t>s</w:t>
      </w:r>
      <w:r w:rsidR="000408FE" w:rsidRPr="000408FE">
        <w:rPr>
          <w:rFonts w:ascii="Myriad Pro" w:hAnsi="Myriad Pro"/>
        </w:rPr>
        <w:t xml:space="preserve"> an efficient and transparent process for quality assurance and development of vocational qualifications</w:t>
      </w:r>
      <w:r w:rsidR="000408FE">
        <w:rPr>
          <w:rFonts w:ascii="Myriad Pro" w:hAnsi="Myriad Pro"/>
        </w:rPr>
        <w:t>.</w:t>
      </w:r>
    </w:p>
    <w:p w14:paraId="4B3EDCFB" w14:textId="77777777" w:rsidR="00EF1F7C" w:rsidRDefault="00EF1F7C" w:rsidP="003142E3">
      <w:pPr>
        <w:spacing w:line="259" w:lineRule="auto"/>
        <w:jc w:val="both"/>
        <w:rPr>
          <w:rFonts w:ascii="Myriad Pro" w:hAnsi="Myriad Pro"/>
        </w:rPr>
      </w:pPr>
    </w:p>
    <w:p w14:paraId="66879ABA" w14:textId="74FC77A7" w:rsidR="009F4D2A" w:rsidRPr="009F4D2A" w:rsidRDefault="009F4D2A" w:rsidP="003142E3">
      <w:pPr>
        <w:spacing w:line="259" w:lineRule="auto"/>
        <w:jc w:val="both"/>
        <w:rPr>
          <w:rFonts w:ascii="Myriad Pro" w:hAnsi="Myriad Pro"/>
          <w:i/>
          <w:iCs/>
          <w:lang w:val="en-US"/>
        </w:rPr>
      </w:pPr>
      <w:r w:rsidRPr="009F4D2A">
        <w:rPr>
          <w:rFonts w:ascii="Myriad Pro" w:hAnsi="Myriad Pro"/>
          <w:i/>
          <w:iCs/>
          <w:lang w:val="en-US"/>
        </w:rPr>
        <w:t>Capacity Development for VET Specialists</w:t>
      </w:r>
    </w:p>
    <w:p w14:paraId="7B47BD17" w14:textId="5D844BBB"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Within the framework of support to NAVETQ and drawing on the expertise of the Swiss Federal University for Vocational Education and Training (SFUVET), a comprehensive capacity development program for VET specialists was implemented in Albania in 2025. The program consisted of three training blocks, each lasting two and a half days, held in</w:t>
      </w:r>
      <w:r w:rsidR="00DE005A">
        <w:rPr>
          <w:rFonts w:ascii="Myriad Pro" w:hAnsi="Myriad Pro"/>
          <w:lang w:val="en-US"/>
        </w:rPr>
        <w:t xml:space="preserve"> December 2024,</w:t>
      </w:r>
      <w:r w:rsidRPr="009F4D2A">
        <w:rPr>
          <w:rFonts w:ascii="Myriad Pro" w:hAnsi="Myriad Pro"/>
          <w:lang w:val="en-US"/>
        </w:rPr>
        <w:t xml:space="preserve"> January, May, and September</w:t>
      </w:r>
      <w:r w:rsidR="00DE005A">
        <w:rPr>
          <w:rFonts w:ascii="Myriad Pro" w:hAnsi="Myriad Pro"/>
          <w:lang w:val="en-US"/>
        </w:rPr>
        <w:t xml:space="preserve"> 2025</w:t>
      </w:r>
      <w:r w:rsidRPr="009F4D2A">
        <w:rPr>
          <w:rFonts w:ascii="Myriad Pro" w:hAnsi="Myriad Pro"/>
          <w:lang w:val="en-US"/>
        </w:rPr>
        <w:t xml:space="preserve">. The central focus was on integrating </w:t>
      </w:r>
      <w:r w:rsidRPr="009F4D2A">
        <w:rPr>
          <w:rFonts w:ascii="Myriad Pro" w:hAnsi="Myriad Pro"/>
          <w:lang w:val="en-US"/>
        </w:rPr>
        <w:lastRenderedPageBreak/>
        <w:t xml:space="preserve">real-life professional situations into vocational education, ensuring that learning remains meaningful, practical, and </w:t>
      </w:r>
      <w:r w:rsidR="007E76F1" w:rsidRPr="009F4D2A">
        <w:rPr>
          <w:rFonts w:ascii="Myriad Pro" w:hAnsi="Myriad Pro"/>
          <w:lang w:val="en-US"/>
        </w:rPr>
        <w:t>competence based</w:t>
      </w:r>
      <w:r w:rsidR="00DE005A">
        <w:rPr>
          <w:rFonts w:ascii="Myriad Pro" w:hAnsi="Myriad Pro"/>
          <w:lang w:val="en-US"/>
        </w:rPr>
        <w:t xml:space="preserve">. </w:t>
      </w:r>
    </w:p>
    <w:p w14:paraId="0A2E0E4D" w14:textId="5F3229F9"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The training introduced participants to the core principles of Situation-based Didactics (</w:t>
      </w:r>
      <w:proofErr w:type="spellStart"/>
      <w:r w:rsidRPr="009F4D2A">
        <w:rPr>
          <w:rFonts w:ascii="Myriad Pro" w:hAnsi="Myriad Pro"/>
          <w:lang w:val="en-US"/>
        </w:rPr>
        <w:t>SiD</w:t>
      </w:r>
      <w:proofErr w:type="spellEnd"/>
      <w:r w:rsidRPr="009F4D2A">
        <w:rPr>
          <w:rFonts w:ascii="Myriad Pro" w:hAnsi="Myriad Pro"/>
          <w:lang w:val="en-US"/>
        </w:rPr>
        <w:t xml:space="preserve">), demonstrating how authentic professional scenarios can effectively link theory with practice. Through examples from multiple vocational fields, participants explored the main conceptual elements and planning stages of </w:t>
      </w:r>
      <w:proofErr w:type="spellStart"/>
      <w:r w:rsidR="006913CA">
        <w:rPr>
          <w:rFonts w:ascii="Myriad Pro" w:hAnsi="Myriad Pro"/>
          <w:lang w:val="en-US"/>
        </w:rPr>
        <w:t>Situationsdidaktik</w:t>
      </w:r>
      <w:proofErr w:type="spellEnd"/>
      <w:r w:rsidR="006913CA">
        <w:rPr>
          <w:rFonts w:ascii="Myriad Pro" w:hAnsi="Myriad Pro"/>
          <w:lang w:val="en-US"/>
        </w:rPr>
        <w:t xml:space="preserve"> (</w:t>
      </w:r>
      <w:proofErr w:type="spellStart"/>
      <w:r w:rsidR="006913CA">
        <w:rPr>
          <w:rFonts w:ascii="Myriad Pro" w:hAnsi="Myriad Pro"/>
          <w:lang w:val="en-US"/>
        </w:rPr>
        <w:t>SiD</w:t>
      </w:r>
      <w:proofErr w:type="spellEnd"/>
      <w:r w:rsidR="006913CA">
        <w:rPr>
          <w:rFonts w:ascii="Myriad Pro" w:hAnsi="Myriad Pro"/>
          <w:lang w:val="en-US"/>
        </w:rPr>
        <w:t>)</w:t>
      </w:r>
      <w:r w:rsidR="006913CA" w:rsidRPr="009F4D2A">
        <w:rPr>
          <w:rFonts w:ascii="Myriad Pro" w:hAnsi="Myriad Pro"/>
          <w:lang w:val="en-US"/>
        </w:rPr>
        <w:t xml:space="preserve"> and</w:t>
      </w:r>
      <w:r w:rsidRPr="009F4D2A">
        <w:rPr>
          <w:rFonts w:ascii="Myriad Pro" w:hAnsi="Myriad Pro"/>
          <w:lang w:val="en-US"/>
        </w:rPr>
        <w:t xml:space="preserve"> discussed challenges in balancing theoretical foundations with hands-on learning.</w:t>
      </w:r>
    </w:p>
    <w:p w14:paraId="23E745AA"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 xml:space="preserve">In parallel, the program emphasized symmetric pedagogy, highlighting its distinction from traditional top-down approaches. Participants were encouraged to foster collaborative teacher–student relationships and design learning situations that actively engage learners. Practical exercises illustrated how symmetric pedagogy, supported by tools such as </w:t>
      </w:r>
      <w:proofErr w:type="spellStart"/>
      <w:r w:rsidRPr="009F4D2A">
        <w:rPr>
          <w:rFonts w:ascii="Myriad Pro" w:hAnsi="Myriad Pro"/>
          <w:lang w:val="en-US"/>
        </w:rPr>
        <w:t>SiD</w:t>
      </w:r>
      <w:proofErr w:type="spellEnd"/>
      <w:r w:rsidRPr="009F4D2A">
        <w:rPr>
          <w:rFonts w:ascii="Myriad Pro" w:hAnsi="Myriad Pro"/>
          <w:lang w:val="en-US"/>
        </w:rPr>
        <w:t>, strengthens competence-based education and nurtures a culture of lifelong learning.</w:t>
      </w:r>
    </w:p>
    <w:p w14:paraId="7A684C3E" w14:textId="3C3C271F"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 xml:space="preserve">The cycle concluded with a fourth training block </w:t>
      </w:r>
      <w:r w:rsidR="005A29AF">
        <w:rPr>
          <w:rFonts w:ascii="Myriad Pro" w:hAnsi="Myriad Pro"/>
          <w:lang w:val="en-US"/>
        </w:rPr>
        <w:t>in September 2025</w:t>
      </w:r>
      <w:r w:rsidRPr="009F4D2A">
        <w:rPr>
          <w:rFonts w:ascii="Myriad Pro" w:hAnsi="Myriad Pro"/>
          <w:lang w:val="en-US"/>
        </w:rPr>
        <w:t xml:space="preserve">, where participants consolidated their learning and reflected on practical applications in their respective fields. At the end of the program, 14 NAVETQ specialists were awarded certificates recognizing their active participation, the acquired skills, </w:t>
      </w:r>
      <w:r w:rsidR="006913CA" w:rsidRPr="009F4D2A">
        <w:rPr>
          <w:rFonts w:ascii="Myriad Pro" w:hAnsi="Myriad Pro"/>
          <w:lang w:val="en-US"/>
        </w:rPr>
        <w:t>commitment,</w:t>
      </w:r>
      <w:r w:rsidRPr="009F4D2A">
        <w:rPr>
          <w:rFonts w:ascii="Myriad Pro" w:hAnsi="Myriad Pro"/>
          <w:lang w:val="en-US"/>
        </w:rPr>
        <w:t xml:space="preserve"> and continuous engagement throughout the training cycle.</w:t>
      </w:r>
    </w:p>
    <w:p w14:paraId="0E41DD4A" w14:textId="77777777" w:rsidR="009F4D2A" w:rsidRPr="009F4D2A" w:rsidRDefault="009F4D2A" w:rsidP="003142E3">
      <w:pPr>
        <w:spacing w:line="259" w:lineRule="auto"/>
        <w:jc w:val="both"/>
        <w:rPr>
          <w:rFonts w:ascii="Myriad Pro" w:hAnsi="Myriad Pro"/>
          <w:lang w:val="en-US"/>
        </w:rPr>
      </w:pPr>
    </w:p>
    <w:p w14:paraId="0FD30F9E" w14:textId="1394D18D" w:rsidR="009F4D2A" w:rsidRPr="009F4D2A" w:rsidRDefault="006913CA" w:rsidP="003142E3">
      <w:pPr>
        <w:spacing w:line="259" w:lineRule="auto"/>
        <w:jc w:val="both"/>
        <w:rPr>
          <w:rFonts w:ascii="Myriad Pro" w:hAnsi="Myriad Pro"/>
          <w:i/>
          <w:iCs/>
          <w:lang w:val="en-US"/>
        </w:rPr>
      </w:pPr>
      <w:r w:rsidRPr="006913CA">
        <w:rPr>
          <w:rFonts w:ascii="Myriad Pro" w:hAnsi="Myriad Pro"/>
          <w:i/>
          <w:iCs/>
          <w:lang w:val="en-US"/>
        </w:rPr>
        <w:t>Skills in Switzerland – Training Course for International VET Experts by SFUVET</w:t>
      </w:r>
    </w:p>
    <w:p w14:paraId="2F0AC890"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In September 2025, eight NAVETQ specialists took part in the “Skills in Switzerland” course organized by SFUVET in Lausanne. The program aimed to provide participants with an in-depth understanding of the key success factors of the Swiss Vocational Education and Training (VET) system through direct exposure to leading institutions, companies, and training centers.</w:t>
      </w:r>
    </w:p>
    <w:p w14:paraId="4BBCFD93"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The four-day course combined presentations, institutional visits, and participation in a national skills competition. It began with a welcome session and an introduction to the Swiss VET system, including SFUVET’s contribution to its development and quality assurance.</w:t>
      </w:r>
    </w:p>
    <w:p w14:paraId="2C58D243"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 xml:space="preserve">Participants visited the Ecole </w:t>
      </w:r>
      <w:proofErr w:type="spellStart"/>
      <w:r w:rsidRPr="009F4D2A">
        <w:rPr>
          <w:rFonts w:ascii="Myriad Pro" w:hAnsi="Myriad Pro"/>
          <w:lang w:val="en-US"/>
        </w:rPr>
        <w:t>Hôtelière</w:t>
      </w:r>
      <w:proofErr w:type="spellEnd"/>
      <w:r w:rsidRPr="009F4D2A">
        <w:rPr>
          <w:rFonts w:ascii="Myriad Pro" w:hAnsi="Myriad Pro"/>
          <w:lang w:val="en-US"/>
        </w:rPr>
        <w:t xml:space="preserve"> de Lausanne (EHL), a globally recognized hospitality business school offering both vocational and academic pathways. The program continued with a visit to the École Technique </w:t>
      </w:r>
      <w:proofErr w:type="spellStart"/>
      <w:r w:rsidRPr="009F4D2A">
        <w:rPr>
          <w:rFonts w:ascii="Myriad Pro" w:hAnsi="Myriad Pro"/>
          <w:lang w:val="en-US"/>
        </w:rPr>
        <w:t>Vallée</w:t>
      </w:r>
      <w:proofErr w:type="spellEnd"/>
      <w:r w:rsidRPr="009F4D2A">
        <w:rPr>
          <w:rFonts w:ascii="Myriad Pro" w:hAnsi="Myriad Pro"/>
          <w:lang w:val="en-US"/>
        </w:rPr>
        <w:t xml:space="preserve"> de </w:t>
      </w:r>
      <w:proofErr w:type="spellStart"/>
      <w:r w:rsidRPr="009F4D2A">
        <w:rPr>
          <w:rFonts w:ascii="Myriad Pro" w:hAnsi="Myriad Pro"/>
          <w:lang w:val="en-US"/>
        </w:rPr>
        <w:t>Joux</w:t>
      </w:r>
      <w:proofErr w:type="spellEnd"/>
      <w:r w:rsidRPr="009F4D2A">
        <w:rPr>
          <w:rFonts w:ascii="Myriad Pro" w:hAnsi="Myriad Pro"/>
          <w:lang w:val="en-US"/>
        </w:rPr>
        <w:t xml:space="preserve"> (ETVJ), a prominent vocational institution specializing in watchmaking and technical professions.</w:t>
      </w:r>
    </w:p>
    <w:p w14:paraId="6687105B"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 xml:space="preserve">Additional activities included visits to VET schools and well-established companies with strong apprenticeship systems, along with a sector-based training </w:t>
      </w:r>
      <w:proofErr w:type="spellStart"/>
      <w:r w:rsidRPr="009F4D2A">
        <w:rPr>
          <w:rFonts w:ascii="Myriad Pro" w:hAnsi="Myriad Pro"/>
          <w:lang w:val="en-US"/>
        </w:rPr>
        <w:t>centre</w:t>
      </w:r>
      <w:proofErr w:type="spellEnd"/>
      <w:r w:rsidRPr="009F4D2A">
        <w:rPr>
          <w:rFonts w:ascii="Myriad Pro" w:hAnsi="Myriad Pro"/>
          <w:lang w:val="en-US"/>
        </w:rPr>
        <w:t xml:space="preserve"> operated by a professional association that equips apprentices with </w:t>
      </w:r>
      <w:proofErr w:type="spellStart"/>
      <w:r w:rsidRPr="009F4D2A">
        <w:rPr>
          <w:rFonts w:ascii="Myriad Pro" w:hAnsi="Myriad Pro"/>
          <w:lang w:val="en-US"/>
        </w:rPr>
        <w:t>labour</w:t>
      </w:r>
      <w:proofErr w:type="spellEnd"/>
      <w:r w:rsidRPr="009F4D2A">
        <w:rPr>
          <w:rFonts w:ascii="Myriad Pro" w:hAnsi="Myriad Pro"/>
          <w:lang w:val="en-US"/>
        </w:rPr>
        <w:t>-market-relevant skills.</w:t>
      </w:r>
    </w:p>
    <w:p w14:paraId="668B5FDA" w14:textId="4F37B735"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lastRenderedPageBreak/>
        <w:t>A highlight of the course was the guided visit to the Swiss</w:t>
      </w:r>
      <w:r w:rsidR="006913CA">
        <w:rPr>
          <w:rFonts w:ascii="Myriad Pro" w:hAnsi="Myriad Pro"/>
          <w:lang w:val="en-US"/>
        </w:rPr>
        <w:t xml:space="preserve"> </w:t>
      </w:r>
      <w:r w:rsidRPr="009F4D2A">
        <w:rPr>
          <w:rFonts w:ascii="Myriad Pro" w:hAnsi="Myriad Pro"/>
          <w:lang w:val="en-US"/>
        </w:rPr>
        <w:t>Skills Competition in Bern, where participants observed national skills championships and gained firsthand insight into how Switzerland promotes excellence and innovation in vocational practice.</w:t>
      </w:r>
    </w:p>
    <w:p w14:paraId="0BE92483"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The course concluded with a wrap-up session focused on the elements that contribute to successful VET implementation. Participants reflected on the practices and mechanisms that could be meaningfully adapted to the Albanian context. Certificates were awarded upon completion.</w:t>
      </w:r>
    </w:p>
    <w:p w14:paraId="0A2A61CD" w14:textId="77777777" w:rsidR="009F4D2A" w:rsidRPr="009F4D2A" w:rsidRDefault="009F4D2A" w:rsidP="003142E3">
      <w:pPr>
        <w:spacing w:line="259" w:lineRule="auto"/>
        <w:jc w:val="both"/>
        <w:rPr>
          <w:rFonts w:ascii="Myriad Pro" w:hAnsi="Myriad Pro"/>
          <w:lang w:val="en-US"/>
        </w:rPr>
      </w:pPr>
    </w:p>
    <w:p w14:paraId="16F6AF65" w14:textId="183BC17E" w:rsidR="009F4D2A" w:rsidRPr="009F4D2A" w:rsidRDefault="006913CA" w:rsidP="003142E3">
      <w:pPr>
        <w:spacing w:line="259" w:lineRule="auto"/>
        <w:jc w:val="both"/>
        <w:rPr>
          <w:rFonts w:ascii="Myriad Pro" w:hAnsi="Myriad Pro"/>
          <w:i/>
          <w:iCs/>
          <w:lang w:val="en-US"/>
        </w:rPr>
      </w:pPr>
      <w:r>
        <w:rPr>
          <w:rFonts w:ascii="Myriad Pro" w:hAnsi="Myriad Pro"/>
          <w:i/>
          <w:iCs/>
          <w:lang w:val="en-US"/>
        </w:rPr>
        <w:t>Overall Reflection on the Value of Cooperation with SFUVET</w:t>
      </w:r>
    </w:p>
    <w:p w14:paraId="10B378D5"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The collaboration between SD4E and SFUVET during 2025 significantly strengthened NAVETQ’s institutional and human capacities. Through a combination of theoretical grounding, practical exposure, and international benchmarking, the activities helped build a shared understanding of competence-based learning, strengthened methodological expertise, and offered firsthand insights into one of the world’s most successful VET systems.</w:t>
      </w:r>
    </w:p>
    <w:p w14:paraId="502F2D43"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The structured approach—integrating in-country training with international study visits—ensured that participants not only learned new concepts but also observed their practical application. This creates favorable conditions for informed decision-making, improved curriculum design, and more effective implementation of Albania’s VET reforms.</w:t>
      </w:r>
    </w:p>
    <w:p w14:paraId="3CE851C9" w14:textId="77777777" w:rsidR="009F4D2A" w:rsidRPr="009F4D2A" w:rsidRDefault="009F4D2A" w:rsidP="003142E3">
      <w:pPr>
        <w:spacing w:line="259" w:lineRule="auto"/>
        <w:jc w:val="both"/>
        <w:rPr>
          <w:rFonts w:ascii="Myriad Pro" w:hAnsi="Myriad Pro"/>
          <w:lang w:val="en-US"/>
        </w:rPr>
      </w:pPr>
      <w:r w:rsidRPr="009F4D2A">
        <w:rPr>
          <w:rFonts w:ascii="Myriad Pro" w:hAnsi="Myriad Pro"/>
          <w:lang w:val="en-US"/>
        </w:rPr>
        <w:t>Looking ahead, continuing collaboration with SFUVET would be highly beneficial. Their expertise, long-standing experience, and proven methodologies could further support Albania’s efforts to modernize its VET system, strengthen institutional capacities, and sustain the momentum generated in 2025. Ongoing cooperation would provide continuity, deepen professional competencies, and reinforce NAVETQ’s role in steering high-quality, competence-based vocational education.</w:t>
      </w:r>
    </w:p>
    <w:p w14:paraId="779F1200" w14:textId="77777777" w:rsidR="00345B73" w:rsidRPr="00CF5AEB" w:rsidRDefault="00345B73" w:rsidP="003142E3">
      <w:pPr>
        <w:spacing w:line="259" w:lineRule="auto"/>
        <w:jc w:val="both"/>
        <w:rPr>
          <w:rFonts w:ascii="Myriad Pro" w:hAnsi="Myriad Pro"/>
        </w:rPr>
      </w:pPr>
    </w:p>
    <w:tbl>
      <w:tblPr>
        <w:tblStyle w:val="GridTable4-Accent5"/>
        <w:tblW w:w="0" w:type="auto"/>
        <w:tblLayout w:type="fixed"/>
        <w:tblLook w:val="04A0" w:firstRow="1" w:lastRow="0" w:firstColumn="1" w:lastColumn="0" w:noHBand="0" w:noVBand="1"/>
      </w:tblPr>
      <w:tblGrid>
        <w:gridCol w:w="3539"/>
        <w:gridCol w:w="1276"/>
        <w:gridCol w:w="2197"/>
        <w:gridCol w:w="2338"/>
      </w:tblGrid>
      <w:tr w:rsidR="00345B73" w:rsidRPr="00EF1F7C" w14:paraId="3314C655" w14:textId="77777777" w:rsidTr="00541CE3">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9350" w:type="dxa"/>
            <w:gridSpan w:val="4"/>
          </w:tcPr>
          <w:p w14:paraId="7950FD5D" w14:textId="65A3CEA7" w:rsidR="00345B73" w:rsidRPr="00EF1F7C" w:rsidRDefault="00345B73" w:rsidP="003142E3">
            <w:pPr>
              <w:spacing w:line="259" w:lineRule="auto"/>
              <w:rPr>
                <w:rFonts w:ascii="Myriad Pro" w:eastAsiaTheme="majorEastAsia" w:hAnsi="Myriad Pro" w:cstheme="majorBidi"/>
                <w:b w:val="0"/>
                <w:bCs w:val="0"/>
                <w:sz w:val="20"/>
                <w:szCs w:val="20"/>
              </w:rPr>
            </w:pPr>
            <w:r w:rsidRPr="00EF1F7C">
              <w:rPr>
                <w:rFonts w:ascii="Myriad Pro" w:eastAsiaTheme="majorEastAsia" w:hAnsi="Myriad Pro" w:cstheme="majorBidi"/>
                <w:b w:val="0"/>
                <w:bCs w:val="0"/>
                <w:color w:val="auto"/>
                <w:sz w:val="20"/>
                <w:szCs w:val="20"/>
              </w:rPr>
              <w:t>Status on Output 3.2. Indicators</w:t>
            </w:r>
          </w:p>
        </w:tc>
      </w:tr>
      <w:tr w:rsidR="00345B73" w:rsidRPr="00EF1F7C" w14:paraId="4A38684E" w14:textId="77777777" w:rsidTr="00541CE3">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3539" w:type="dxa"/>
          </w:tcPr>
          <w:p w14:paraId="3F0973EF" w14:textId="77777777" w:rsidR="00345B73" w:rsidRPr="00EF1F7C" w:rsidRDefault="00345B73" w:rsidP="003142E3">
            <w:pPr>
              <w:spacing w:line="259" w:lineRule="auto"/>
              <w:rPr>
                <w:rFonts w:ascii="Myriad Pro" w:eastAsiaTheme="majorEastAsia" w:hAnsi="Myriad Pro" w:cstheme="majorBidi"/>
                <w:b w:val="0"/>
                <w:bCs w:val="0"/>
                <w:sz w:val="20"/>
                <w:szCs w:val="20"/>
              </w:rPr>
            </w:pPr>
            <w:r w:rsidRPr="00EF1F7C">
              <w:rPr>
                <w:rFonts w:ascii="Myriad Pro" w:eastAsiaTheme="majorEastAsia" w:hAnsi="Myriad Pro" w:cstheme="majorBidi"/>
                <w:b w:val="0"/>
                <w:bCs w:val="0"/>
                <w:sz w:val="20"/>
                <w:szCs w:val="20"/>
              </w:rPr>
              <w:t>Indicator</w:t>
            </w:r>
          </w:p>
        </w:tc>
        <w:tc>
          <w:tcPr>
            <w:tcW w:w="1276" w:type="dxa"/>
          </w:tcPr>
          <w:p w14:paraId="68B1757C" w14:textId="77777777" w:rsidR="00345B73" w:rsidRPr="00EF1F7C"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Target 2024</w:t>
            </w:r>
          </w:p>
        </w:tc>
        <w:tc>
          <w:tcPr>
            <w:tcW w:w="2197" w:type="dxa"/>
          </w:tcPr>
          <w:p w14:paraId="7AF4F1D5" w14:textId="77777777" w:rsidR="00345B73" w:rsidRPr="00EF1F7C"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Status (Fully/Partially/</w:t>
            </w:r>
          </w:p>
          <w:p w14:paraId="21EE65C7" w14:textId="77777777" w:rsidR="00345B73" w:rsidRPr="00EF1F7C"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Not achieved)</w:t>
            </w:r>
          </w:p>
        </w:tc>
        <w:tc>
          <w:tcPr>
            <w:tcW w:w="2338" w:type="dxa"/>
          </w:tcPr>
          <w:p w14:paraId="51C33E43" w14:textId="77777777" w:rsidR="00345B73" w:rsidRPr="00EF1F7C"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Means of Verification</w:t>
            </w:r>
          </w:p>
        </w:tc>
      </w:tr>
      <w:tr w:rsidR="00345B73" w:rsidRPr="00EF1F7C" w14:paraId="48D780EE" w14:textId="77777777" w:rsidTr="00541CE3">
        <w:trPr>
          <w:trHeight w:val="776"/>
        </w:trPr>
        <w:tc>
          <w:tcPr>
            <w:cnfStyle w:val="001000000000" w:firstRow="0" w:lastRow="0" w:firstColumn="1" w:lastColumn="0" w:oddVBand="0" w:evenVBand="0" w:oddHBand="0" w:evenHBand="0" w:firstRowFirstColumn="0" w:firstRowLastColumn="0" w:lastRowFirstColumn="0" w:lastRowLastColumn="0"/>
            <w:tcW w:w="3539" w:type="dxa"/>
          </w:tcPr>
          <w:p w14:paraId="69FC4F47" w14:textId="79A720FF" w:rsidR="000408FE" w:rsidRPr="00EF1F7C" w:rsidRDefault="000408FE"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A standardized procedure for the development and validation of the Vocational Qualifications is designed and endorsed by NAVETQ.</w:t>
            </w:r>
          </w:p>
          <w:p w14:paraId="4BA520A1" w14:textId="77777777" w:rsidR="00345B73" w:rsidRPr="00EF1F7C" w:rsidRDefault="000408FE"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Baseline: No standardized procedure; Target: Procedure exists and is consulted with NAVETQ</w:t>
            </w:r>
          </w:p>
          <w:p w14:paraId="71065B9D" w14:textId="37DF59CA" w:rsidR="000408FE" w:rsidRPr="00EF1F7C" w:rsidRDefault="000408FE"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Baseline: No; Target: Yes by 2024</w:t>
            </w:r>
          </w:p>
        </w:tc>
        <w:tc>
          <w:tcPr>
            <w:tcW w:w="1276" w:type="dxa"/>
          </w:tcPr>
          <w:p w14:paraId="1BF589BA" w14:textId="0E7F2854" w:rsidR="00345B73" w:rsidRPr="00EF1F7C" w:rsidRDefault="000408FE"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Yes</w:t>
            </w:r>
          </w:p>
        </w:tc>
        <w:tc>
          <w:tcPr>
            <w:tcW w:w="2197" w:type="dxa"/>
          </w:tcPr>
          <w:p w14:paraId="35B1696E" w14:textId="2A972ADD" w:rsidR="00345B73" w:rsidRPr="00EF1F7C" w:rsidRDefault="000408FE"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Fully achieved</w:t>
            </w:r>
          </w:p>
        </w:tc>
        <w:tc>
          <w:tcPr>
            <w:tcW w:w="2338" w:type="dxa"/>
          </w:tcPr>
          <w:p w14:paraId="333CE1DD" w14:textId="77777777" w:rsidR="00345B73" w:rsidRPr="00EF1F7C" w:rsidRDefault="000408FE"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Official Gazette</w:t>
            </w:r>
          </w:p>
          <w:p w14:paraId="585EEB3A" w14:textId="77777777" w:rsidR="000408FE" w:rsidRPr="00EF1F7C" w:rsidRDefault="000408FE"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p>
          <w:p w14:paraId="72267806" w14:textId="31FBB3D3" w:rsidR="000408FE" w:rsidRPr="00EF1F7C" w:rsidRDefault="000408FE"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NESS 2030 Annual Progress Report</w:t>
            </w:r>
          </w:p>
        </w:tc>
      </w:tr>
      <w:tr w:rsidR="00345B73" w:rsidRPr="00EF1F7C" w14:paraId="7A8087C9" w14:textId="77777777" w:rsidTr="00541CE3">
        <w:trPr>
          <w:cnfStyle w:val="000000100000" w:firstRow="0" w:lastRow="0" w:firstColumn="0" w:lastColumn="0" w:oddVBand="0" w:evenVBand="0" w:oddHBand="1"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3539" w:type="dxa"/>
          </w:tcPr>
          <w:p w14:paraId="25712E44" w14:textId="47BA7876" w:rsidR="000408FE" w:rsidRPr="00EF1F7C" w:rsidRDefault="000408FE"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 xml:space="preserve">3.2.2 Number of NAVETQ staff/assessors trained to apply the standardised procedures for </w:t>
            </w:r>
            <w:r w:rsidRPr="00EF1F7C">
              <w:rPr>
                <w:rFonts w:ascii="Myriad Pro" w:eastAsiaTheme="majorEastAsia" w:hAnsi="Myriad Pro" w:cstheme="majorBidi"/>
                <w:b w:val="0"/>
                <w:bCs w:val="0"/>
                <w:sz w:val="20"/>
                <w:szCs w:val="20"/>
                <w:lang w:val="en-AU"/>
              </w:rPr>
              <w:lastRenderedPageBreak/>
              <w:t>development and validation of the occupational standards/qualifications.</w:t>
            </w:r>
          </w:p>
          <w:p w14:paraId="0E7A02F4" w14:textId="0208B754" w:rsidR="00345B73" w:rsidRPr="00EF1F7C" w:rsidRDefault="000408FE"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Baseline: 0; Target: 7 (2026)</w:t>
            </w:r>
          </w:p>
        </w:tc>
        <w:tc>
          <w:tcPr>
            <w:tcW w:w="1276" w:type="dxa"/>
          </w:tcPr>
          <w:p w14:paraId="79D011F8" w14:textId="26F9FB98" w:rsidR="00345B73" w:rsidRPr="00EF1F7C" w:rsidRDefault="0067558F"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lastRenderedPageBreak/>
              <w:t>N/A</w:t>
            </w:r>
          </w:p>
        </w:tc>
        <w:tc>
          <w:tcPr>
            <w:tcW w:w="2197" w:type="dxa"/>
          </w:tcPr>
          <w:p w14:paraId="3E4E544D" w14:textId="2680B285" w:rsidR="00345B73" w:rsidRPr="00EF1F7C" w:rsidRDefault="0067558F"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Partially achieved</w:t>
            </w:r>
          </w:p>
        </w:tc>
        <w:tc>
          <w:tcPr>
            <w:tcW w:w="2338" w:type="dxa"/>
          </w:tcPr>
          <w:p w14:paraId="2361BE74" w14:textId="77777777" w:rsidR="00345B73" w:rsidRPr="00EF1F7C" w:rsidRDefault="000408FE"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SD4E Reports</w:t>
            </w:r>
          </w:p>
          <w:p w14:paraId="5E04D587" w14:textId="2FEB04CB" w:rsidR="000408FE" w:rsidRPr="00EF1F7C" w:rsidRDefault="000408FE"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NAVETQ records</w:t>
            </w:r>
          </w:p>
        </w:tc>
      </w:tr>
    </w:tbl>
    <w:p w14:paraId="1025C42D" w14:textId="77777777" w:rsidR="00CF5AEB" w:rsidRPr="00CF5AEB" w:rsidRDefault="00CF5AEB" w:rsidP="003142E3">
      <w:pPr>
        <w:spacing w:line="259" w:lineRule="auto"/>
        <w:jc w:val="both"/>
        <w:rPr>
          <w:rFonts w:ascii="Myriad Pro" w:hAnsi="Myriad Pro"/>
        </w:rPr>
      </w:pPr>
    </w:p>
    <w:p w14:paraId="1FB0BD93" w14:textId="0C291B4F" w:rsidR="00CF5AEB" w:rsidRDefault="0067558F" w:rsidP="003142E3">
      <w:pPr>
        <w:spacing w:line="259" w:lineRule="auto"/>
        <w:jc w:val="both"/>
        <w:rPr>
          <w:rFonts w:ascii="Myriad Pro" w:hAnsi="Myriad Pro"/>
        </w:rPr>
      </w:pPr>
      <w:r w:rsidRPr="00EF1F7C">
        <w:rPr>
          <w:rFonts w:ascii="Myriad Pro" w:hAnsi="Myriad Pro"/>
          <w:i/>
          <w:iCs/>
          <w:u w:val="single"/>
        </w:rPr>
        <w:t>Output 3.3:</w:t>
      </w:r>
      <w:r w:rsidRPr="0067558F">
        <w:rPr>
          <w:rFonts w:ascii="Myriad Pro" w:hAnsi="Myriad Pro"/>
        </w:rPr>
        <w:t xml:space="preserve"> National institutions pilot and consolidate a quality assured model of Recognition of Prior Learning (RPL)</w:t>
      </w:r>
    </w:p>
    <w:p w14:paraId="1F86FDDA" w14:textId="77777777" w:rsidR="000D5C8B" w:rsidRPr="00CF5AEB" w:rsidRDefault="000D5C8B" w:rsidP="003142E3">
      <w:pPr>
        <w:spacing w:line="259" w:lineRule="auto"/>
        <w:jc w:val="both"/>
        <w:rPr>
          <w:rFonts w:ascii="Myriad Pro" w:hAnsi="Myriad Pro"/>
        </w:rPr>
      </w:pPr>
    </w:p>
    <w:p w14:paraId="1F1A40CF" w14:textId="77777777" w:rsidR="00500710" w:rsidRPr="00500710" w:rsidRDefault="00500710" w:rsidP="003142E3">
      <w:pPr>
        <w:spacing w:line="259" w:lineRule="auto"/>
        <w:jc w:val="both"/>
        <w:rPr>
          <w:rFonts w:ascii="Myriad Pro" w:hAnsi="Myriad Pro"/>
          <w:lang w:val="en-US"/>
        </w:rPr>
      </w:pPr>
      <w:r w:rsidRPr="00500710">
        <w:rPr>
          <w:rFonts w:ascii="Myriad Pro" w:hAnsi="Myriad Pro"/>
          <w:lang w:val="en-US"/>
        </w:rPr>
        <w:t>Albania has now established a comprehensive national framework for the Recognition of Prior Learning (RPL), also known as Validation of Non-formal and Informal Learning (VNFIL).</w:t>
      </w:r>
      <w:r w:rsidRPr="00500710">
        <w:rPr>
          <w:rFonts w:ascii="Myriad Pro" w:hAnsi="Myriad Pro"/>
          <w:lang w:val="en-US"/>
        </w:rPr>
        <w:br/>
        <w:t>This system enables adults with work experience or informal learning backgrounds to obtain recognized professional qualifications aligned with the Albanian Qualifications Framework (AQF), at levels 2–5.</w:t>
      </w:r>
    </w:p>
    <w:p w14:paraId="4D351A2B" w14:textId="77777777" w:rsidR="00500710" w:rsidRPr="00500710" w:rsidRDefault="00500710" w:rsidP="003142E3">
      <w:pPr>
        <w:spacing w:line="259" w:lineRule="auto"/>
        <w:jc w:val="both"/>
        <w:rPr>
          <w:rFonts w:ascii="Myriad Pro" w:hAnsi="Myriad Pro"/>
          <w:lang w:val="en-US"/>
        </w:rPr>
      </w:pPr>
      <w:r w:rsidRPr="00500710">
        <w:rPr>
          <w:rFonts w:ascii="Myriad Pro" w:hAnsi="Myriad Pro"/>
          <w:lang w:val="en-US"/>
        </w:rPr>
        <w:t>The most recent regulatory act, the Instruction No. 1109, approved in December 2024 — defines the detailed procedures for assessment, certification, and quality assurance. Together with previous acts (notably DCM No. 756, dated 9 December 2021), it provides a solid legal and procedural basis for a transparent, quality-assured, and accessible RPL system, fully aligned with European lifelong learning standards.</w:t>
      </w:r>
    </w:p>
    <w:p w14:paraId="66E1FA8C" w14:textId="77777777" w:rsidR="000D5C8B" w:rsidRDefault="000D5C8B" w:rsidP="003142E3">
      <w:pPr>
        <w:spacing w:line="259" w:lineRule="auto"/>
        <w:jc w:val="both"/>
        <w:rPr>
          <w:rFonts w:ascii="Myriad Pro" w:hAnsi="Myriad Pro"/>
          <w:lang w:val="en-US"/>
        </w:rPr>
      </w:pPr>
    </w:p>
    <w:p w14:paraId="0939BCB7" w14:textId="29FFC80D" w:rsidR="00500710" w:rsidRPr="00500710" w:rsidRDefault="00500710" w:rsidP="003142E3">
      <w:pPr>
        <w:spacing w:line="259" w:lineRule="auto"/>
        <w:jc w:val="both"/>
        <w:rPr>
          <w:rFonts w:ascii="Myriad Pro" w:hAnsi="Myriad Pro"/>
          <w:lang w:val="en-US"/>
        </w:rPr>
      </w:pPr>
      <w:r w:rsidRPr="00500710">
        <w:rPr>
          <w:rFonts w:ascii="Myriad Pro" w:hAnsi="Myriad Pro"/>
          <w:lang w:val="en-US"/>
        </w:rPr>
        <w:t xml:space="preserve">The national legal framework clearly defines the roles of all institutions involved in the Validation of Non-formal and Informal Learning (VNFIL). The </w:t>
      </w:r>
      <w:r w:rsidR="001F1028">
        <w:rPr>
          <w:rFonts w:ascii="Myriad Pro" w:hAnsi="Myriad Pro"/>
          <w:lang w:val="en-US"/>
        </w:rPr>
        <w:t xml:space="preserve">responsible Ministry </w:t>
      </w:r>
      <w:r w:rsidR="00796B23">
        <w:rPr>
          <w:rFonts w:ascii="Myriad Pro" w:hAnsi="Myriad Pro"/>
          <w:lang w:val="en-US"/>
        </w:rPr>
        <w:t xml:space="preserve">for VET </w:t>
      </w:r>
      <w:r w:rsidR="001F1028">
        <w:rPr>
          <w:rFonts w:ascii="Myriad Pro" w:hAnsi="Myriad Pro"/>
          <w:lang w:val="en-US"/>
        </w:rPr>
        <w:t>(currently the Ministry of Economy and Innovation)</w:t>
      </w:r>
      <w:r w:rsidRPr="00500710">
        <w:rPr>
          <w:rFonts w:ascii="Myriad Pro" w:hAnsi="Myriad Pro"/>
          <w:lang w:val="en-US"/>
        </w:rPr>
        <w:t xml:space="preserve"> oversees regulatory approval and supports system digitalization. NAVETQ is responsible for developing methodological guidelines, accrediting VET providers, maintaining the National Catalogue of Qualifications, and training assessors. NAES contributes human and financial resources, refers candidates—especially jobseekers—and monitors implementation. Accredited VET providers carry out the validation process through internal and external assessment structures and ensure quality assurance.</w:t>
      </w:r>
    </w:p>
    <w:p w14:paraId="206461A1" w14:textId="77777777" w:rsidR="000D5C8B" w:rsidRDefault="000D5C8B" w:rsidP="003142E3">
      <w:pPr>
        <w:spacing w:line="259" w:lineRule="auto"/>
        <w:jc w:val="both"/>
        <w:rPr>
          <w:rFonts w:ascii="Myriad Pro" w:hAnsi="Myriad Pro"/>
          <w:lang w:val="en-US"/>
        </w:rPr>
      </w:pPr>
    </w:p>
    <w:p w14:paraId="07096AD6" w14:textId="036679B1" w:rsidR="00500710" w:rsidRDefault="00500710" w:rsidP="003142E3">
      <w:pPr>
        <w:spacing w:line="259" w:lineRule="auto"/>
        <w:jc w:val="both"/>
        <w:rPr>
          <w:rFonts w:ascii="Myriad Pro" w:hAnsi="Myriad Pro"/>
          <w:lang w:val="en-US"/>
        </w:rPr>
      </w:pPr>
      <w:r w:rsidRPr="00500710">
        <w:rPr>
          <w:rFonts w:ascii="Myriad Pro" w:hAnsi="Myriad Pro"/>
          <w:lang w:val="en-US"/>
        </w:rPr>
        <w:t xml:space="preserve">The validation process follows four stages: </w:t>
      </w:r>
      <w:r w:rsidR="00796B23">
        <w:rPr>
          <w:rFonts w:ascii="Myriad Pro" w:hAnsi="Myriad Pro"/>
          <w:lang w:val="en-US"/>
        </w:rPr>
        <w:t xml:space="preserve">i) </w:t>
      </w:r>
      <w:r w:rsidRPr="00500710">
        <w:rPr>
          <w:rFonts w:ascii="Myriad Pro" w:hAnsi="Myriad Pro"/>
          <w:lang w:val="en-US"/>
        </w:rPr>
        <w:t xml:space="preserve">identification of the qualification path, </w:t>
      </w:r>
      <w:r w:rsidR="00796B23">
        <w:rPr>
          <w:rFonts w:ascii="Myriad Pro" w:hAnsi="Myriad Pro"/>
          <w:lang w:val="en-US"/>
        </w:rPr>
        <w:t xml:space="preserve">ii) </w:t>
      </w:r>
      <w:r w:rsidRPr="00500710">
        <w:rPr>
          <w:rFonts w:ascii="Myriad Pro" w:hAnsi="Myriad Pro"/>
          <w:lang w:val="en-US"/>
        </w:rPr>
        <w:t xml:space="preserve">documentation of evidence through a Skills Portfolio, </w:t>
      </w:r>
      <w:r w:rsidR="00796B23">
        <w:rPr>
          <w:rFonts w:ascii="Myriad Pro" w:hAnsi="Myriad Pro"/>
          <w:lang w:val="en-US"/>
        </w:rPr>
        <w:t xml:space="preserve">iii) </w:t>
      </w:r>
      <w:r w:rsidRPr="00500710">
        <w:rPr>
          <w:rFonts w:ascii="Myriad Pro" w:hAnsi="Myriad Pro"/>
          <w:lang w:val="en-US"/>
        </w:rPr>
        <w:t xml:space="preserve">assessment by trained assessors, and </w:t>
      </w:r>
      <w:r w:rsidR="00796B23">
        <w:rPr>
          <w:rFonts w:ascii="Myriad Pro" w:hAnsi="Myriad Pro"/>
          <w:lang w:val="en-US"/>
        </w:rPr>
        <w:t xml:space="preserve">iv) </w:t>
      </w:r>
      <w:r w:rsidRPr="00500710">
        <w:rPr>
          <w:rFonts w:ascii="Myriad Pro" w:hAnsi="Myriad Pro"/>
          <w:lang w:val="en-US"/>
        </w:rPr>
        <w:t>certification issued by the External Assessment Commission. The duration varies by qualification level, ranging from 4 to 18 months.</w:t>
      </w:r>
    </w:p>
    <w:p w14:paraId="53337BA7" w14:textId="77777777" w:rsidR="00500710" w:rsidRPr="00500710" w:rsidRDefault="00500710" w:rsidP="003142E3">
      <w:pPr>
        <w:spacing w:line="259" w:lineRule="auto"/>
        <w:jc w:val="both"/>
        <w:rPr>
          <w:rFonts w:ascii="Myriad Pro" w:hAnsi="Myriad Pro"/>
          <w:lang w:val="en-US"/>
        </w:rPr>
      </w:pPr>
    </w:p>
    <w:p w14:paraId="0F54499E" w14:textId="5EC54561" w:rsidR="00E92075" w:rsidRDefault="00796B23" w:rsidP="003142E3">
      <w:pPr>
        <w:spacing w:line="259" w:lineRule="auto"/>
        <w:jc w:val="both"/>
        <w:rPr>
          <w:rFonts w:ascii="Myriad Pro" w:hAnsi="Myriad Pro"/>
          <w:lang w:val="en-US"/>
        </w:rPr>
      </w:pPr>
      <w:r>
        <w:rPr>
          <w:rFonts w:ascii="Myriad Pro" w:hAnsi="Myriad Pro"/>
          <w:lang w:val="en-US"/>
        </w:rPr>
        <w:t>T</w:t>
      </w:r>
      <w:r w:rsidRPr="00796B23">
        <w:rPr>
          <w:rFonts w:ascii="Myriad Pro" w:hAnsi="Myriad Pro"/>
        </w:rPr>
        <w:t xml:space="preserve">o support the transition from the regulatory framework to implementation, a national roadmap for VNFIL was developed in 2025. </w:t>
      </w:r>
      <w:r w:rsidR="00500710" w:rsidRPr="00500710">
        <w:rPr>
          <w:rFonts w:ascii="Myriad Pro" w:hAnsi="Myriad Pro"/>
          <w:lang w:val="en-US"/>
        </w:rPr>
        <w:t xml:space="preserve">It includes: (1) an awareness and capacity-building phase with information sessions and training for providers; (2) pilot planning and </w:t>
      </w:r>
      <w:r w:rsidR="00500710" w:rsidRPr="00500710">
        <w:rPr>
          <w:rFonts w:ascii="Myriad Pro" w:hAnsi="Myriad Pro"/>
          <w:lang w:val="en-US"/>
        </w:rPr>
        <w:lastRenderedPageBreak/>
        <w:t>identification of priority target groups and qualifications; (3) development of an information and management system through a dedicated working group; (4) implementation support for providers, including a handbook, a first round of candidate validation, and ongoing coaching; and (5) a monitoring and evaluation phase focused on quality assurance, technical reporting, and supporting providers in developing self-assessment and annual reports. This structured roadmap ensures a coordinated, phased introduction of VNFIL across Albania.</w:t>
      </w:r>
    </w:p>
    <w:p w14:paraId="60CDD752" w14:textId="77777777" w:rsidR="002008F1" w:rsidRDefault="002008F1" w:rsidP="003142E3">
      <w:pPr>
        <w:spacing w:line="259" w:lineRule="auto"/>
        <w:jc w:val="both"/>
        <w:rPr>
          <w:rFonts w:ascii="Myriad Pro" w:hAnsi="Myriad Pro"/>
          <w:lang w:val="en-US"/>
        </w:rPr>
      </w:pPr>
    </w:p>
    <w:p w14:paraId="241C977A" w14:textId="57E7F04D" w:rsidR="00E34E41" w:rsidRDefault="00E34E41" w:rsidP="003142E3">
      <w:pPr>
        <w:pStyle w:val="Caption"/>
        <w:keepNext/>
        <w:spacing w:line="259" w:lineRule="auto"/>
        <w:jc w:val="both"/>
      </w:pPr>
      <w:r>
        <w:t xml:space="preserve">Figure </w:t>
      </w:r>
      <w:r>
        <w:fldChar w:fldCharType="begin"/>
      </w:r>
      <w:r>
        <w:instrText xml:space="preserve"> SEQ Figure \* ARABIC </w:instrText>
      </w:r>
      <w:r>
        <w:fldChar w:fldCharType="separate"/>
      </w:r>
      <w:r w:rsidR="00300AD9">
        <w:rPr>
          <w:noProof/>
        </w:rPr>
        <w:t>1</w:t>
      </w:r>
      <w:r>
        <w:fldChar w:fldCharType="end"/>
      </w:r>
      <w:r w:rsidR="00454CDD">
        <w:t>: VFNIL Implementation Building Blocks</w:t>
      </w:r>
    </w:p>
    <w:p w14:paraId="2F5856F7" w14:textId="77777777" w:rsidR="00E34E41" w:rsidRDefault="00E34E41" w:rsidP="003142E3">
      <w:pPr>
        <w:keepNext/>
        <w:spacing w:line="259" w:lineRule="auto"/>
        <w:jc w:val="both"/>
      </w:pPr>
      <w:r>
        <w:rPr>
          <w:noProof/>
        </w:rPr>
        <w:drawing>
          <wp:inline distT="0" distB="0" distL="0" distR="0" wp14:anchorId="2DC207EC" wp14:editId="6A3E40C1">
            <wp:extent cx="5943600" cy="3975100"/>
            <wp:effectExtent l="0" t="0" r="0" b="0"/>
            <wp:docPr id="14376484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648429" name=""/>
                    <pic:cNvPicPr/>
                  </pic:nvPicPr>
                  <pic:blipFill>
                    <a:blip r:embed="rId16"/>
                    <a:stretch>
                      <a:fillRect/>
                    </a:stretch>
                  </pic:blipFill>
                  <pic:spPr>
                    <a:xfrm>
                      <a:off x="0" y="0"/>
                      <a:ext cx="5943600" cy="3975100"/>
                    </a:xfrm>
                    <a:prstGeom prst="rect">
                      <a:avLst/>
                    </a:prstGeom>
                  </pic:spPr>
                </pic:pic>
              </a:graphicData>
            </a:graphic>
          </wp:inline>
        </w:drawing>
      </w:r>
    </w:p>
    <w:p w14:paraId="4A6D494B" w14:textId="77777777" w:rsidR="00112D17" w:rsidRDefault="00112D17" w:rsidP="005621EB">
      <w:pPr>
        <w:spacing w:line="259" w:lineRule="auto"/>
        <w:jc w:val="both"/>
        <w:rPr>
          <w:rFonts w:ascii="Myriad Pro" w:hAnsi="Myriad Pro"/>
        </w:rPr>
      </w:pPr>
      <w:r w:rsidRPr="00112D17">
        <w:rPr>
          <w:rFonts w:ascii="Myriad Pro" w:hAnsi="Myriad Pro"/>
        </w:rPr>
        <w:t xml:space="preserve">Following completion of the roadmap, the SD4E project supported a national consultation process in </w:t>
      </w:r>
      <w:r w:rsidRPr="00112D17">
        <w:rPr>
          <w:rFonts w:ascii="Myriad Pro" w:hAnsi="Myriad Pro"/>
          <w:b/>
          <w:bCs/>
        </w:rPr>
        <w:t>December 2025</w:t>
      </w:r>
      <w:r w:rsidRPr="00112D17">
        <w:rPr>
          <w:rFonts w:ascii="Myriad Pro" w:hAnsi="Myriad Pro"/>
        </w:rPr>
        <w:t xml:space="preserve"> to build institutional ownership and readiness for piloting. On </w:t>
      </w:r>
      <w:r w:rsidRPr="00112D17">
        <w:rPr>
          <w:rFonts w:ascii="Myriad Pro" w:hAnsi="Myriad Pro"/>
          <w:b/>
          <w:bCs/>
        </w:rPr>
        <w:t>17 December 2025</w:t>
      </w:r>
      <w:r w:rsidRPr="00112D17">
        <w:rPr>
          <w:rFonts w:ascii="Myriad Pro" w:hAnsi="Myriad Pro"/>
        </w:rPr>
        <w:t>, a consultation meeting was convened with representatives of government institutions, VET providers, social partners, and the private sector. Discussions focused on the proposed implementation model, quality assurance arrangements, institutional roles and responsibilities, and the next steps for piloting the VNFIL system. The consultation served as an important milestone in the transition from policy development to operationalisation.</w:t>
      </w:r>
    </w:p>
    <w:p w14:paraId="6CD3EA1D" w14:textId="6BB64476" w:rsidR="005621EB" w:rsidRPr="005621EB" w:rsidRDefault="005621EB" w:rsidP="005621EB">
      <w:pPr>
        <w:spacing w:line="259" w:lineRule="auto"/>
        <w:jc w:val="both"/>
        <w:rPr>
          <w:rFonts w:ascii="Myriad Pro" w:hAnsi="Myriad Pro"/>
        </w:rPr>
      </w:pPr>
      <w:r w:rsidRPr="005621EB">
        <w:rPr>
          <w:rFonts w:ascii="Myriad Pro" w:hAnsi="Myriad Pro"/>
        </w:rPr>
        <w:t xml:space="preserve">This initiative represents a significant step towards the establishment of an inclusive, quality-assured lifelong learning system in Albania. It contributes directly to the implementation of the National Employment and Skills Strategy 2023–2030 and </w:t>
      </w:r>
      <w:r w:rsidRPr="005621EB">
        <w:rPr>
          <w:rFonts w:ascii="Myriad Pro" w:hAnsi="Myriad Pro"/>
        </w:rPr>
        <w:lastRenderedPageBreak/>
        <w:t>strengthens the link between skills development, employability, and labour market needs by enabling the formal recognition and certification of skills acquired through work experience and lifelong learning pathways.</w:t>
      </w:r>
    </w:p>
    <w:p w14:paraId="0CBB1CB0" w14:textId="7C3ADC0A" w:rsidR="00723BBC" w:rsidRPr="005A29AF" w:rsidRDefault="00723BBC" w:rsidP="003142E3">
      <w:pPr>
        <w:spacing w:line="259" w:lineRule="auto"/>
        <w:jc w:val="both"/>
        <w:rPr>
          <w:rFonts w:ascii="Myriad Pro" w:hAnsi="Myriad Pro"/>
          <w:lang w:val="en-US"/>
        </w:rPr>
      </w:pPr>
      <w:r>
        <w:rPr>
          <w:rFonts w:ascii="Myriad Pro" w:hAnsi="Myriad Pro"/>
          <w:lang w:val="en-US"/>
        </w:rPr>
        <w:t xml:space="preserve"> </w:t>
      </w:r>
    </w:p>
    <w:tbl>
      <w:tblPr>
        <w:tblStyle w:val="GridTable4-Accent5"/>
        <w:tblW w:w="0" w:type="auto"/>
        <w:tblLayout w:type="fixed"/>
        <w:tblLook w:val="04A0" w:firstRow="1" w:lastRow="0" w:firstColumn="1" w:lastColumn="0" w:noHBand="0" w:noVBand="1"/>
      </w:tblPr>
      <w:tblGrid>
        <w:gridCol w:w="3539"/>
        <w:gridCol w:w="1276"/>
        <w:gridCol w:w="2197"/>
        <w:gridCol w:w="2338"/>
      </w:tblGrid>
      <w:tr w:rsidR="00345B73" w:rsidRPr="00EF1F7C" w14:paraId="2EE6627A" w14:textId="77777777" w:rsidTr="00541CE3">
        <w:trPr>
          <w:cnfStyle w:val="100000000000" w:firstRow="1" w:lastRow="0" w:firstColumn="0" w:lastColumn="0" w:oddVBand="0" w:evenVBand="0" w:oddHBand="0"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9350" w:type="dxa"/>
            <w:gridSpan w:val="4"/>
          </w:tcPr>
          <w:p w14:paraId="4E33A8FA" w14:textId="51442266" w:rsidR="00345B73" w:rsidRPr="00EF1F7C" w:rsidRDefault="00345B73" w:rsidP="003142E3">
            <w:pPr>
              <w:spacing w:line="259" w:lineRule="auto"/>
              <w:rPr>
                <w:rFonts w:ascii="Myriad Pro" w:eastAsiaTheme="majorEastAsia" w:hAnsi="Myriad Pro" w:cstheme="majorBidi"/>
                <w:b w:val="0"/>
                <w:bCs w:val="0"/>
                <w:sz w:val="20"/>
                <w:szCs w:val="20"/>
              </w:rPr>
            </w:pPr>
            <w:bookmarkStart w:id="67" w:name="_Toc162356063"/>
            <w:bookmarkStart w:id="68" w:name="_Toc178675987"/>
            <w:bookmarkStart w:id="69" w:name="_Toc366161038"/>
            <w:r w:rsidRPr="00EF1F7C">
              <w:rPr>
                <w:rFonts w:ascii="Myriad Pro" w:eastAsiaTheme="majorEastAsia" w:hAnsi="Myriad Pro" w:cstheme="majorBidi"/>
                <w:b w:val="0"/>
                <w:bCs w:val="0"/>
                <w:color w:val="auto"/>
                <w:sz w:val="20"/>
                <w:szCs w:val="20"/>
              </w:rPr>
              <w:t>Status on Output 3.3. Indicators</w:t>
            </w:r>
          </w:p>
        </w:tc>
      </w:tr>
      <w:tr w:rsidR="00345B73" w:rsidRPr="00EF1F7C" w14:paraId="1FC654FC" w14:textId="77777777" w:rsidTr="00541CE3">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3539" w:type="dxa"/>
          </w:tcPr>
          <w:p w14:paraId="575CAC20" w14:textId="77777777" w:rsidR="00345B73" w:rsidRPr="00EF1F7C" w:rsidRDefault="00345B73" w:rsidP="003142E3">
            <w:pPr>
              <w:spacing w:line="259" w:lineRule="auto"/>
              <w:rPr>
                <w:rFonts w:ascii="Myriad Pro" w:eastAsiaTheme="majorEastAsia" w:hAnsi="Myriad Pro" w:cstheme="majorBidi"/>
                <w:b w:val="0"/>
                <w:bCs w:val="0"/>
                <w:sz w:val="20"/>
                <w:szCs w:val="20"/>
              </w:rPr>
            </w:pPr>
            <w:r w:rsidRPr="00EF1F7C">
              <w:rPr>
                <w:rFonts w:ascii="Myriad Pro" w:eastAsiaTheme="majorEastAsia" w:hAnsi="Myriad Pro" w:cstheme="majorBidi"/>
                <w:b w:val="0"/>
                <w:bCs w:val="0"/>
                <w:sz w:val="20"/>
                <w:szCs w:val="20"/>
              </w:rPr>
              <w:t>Indicator</w:t>
            </w:r>
          </w:p>
        </w:tc>
        <w:tc>
          <w:tcPr>
            <w:tcW w:w="1276" w:type="dxa"/>
          </w:tcPr>
          <w:p w14:paraId="19441E3F" w14:textId="77777777" w:rsidR="00345B73" w:rsidRPr="00EF1F7C"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Target 2024</w:t>
            </w:r>
          </w:p>
        </w:tc>
        <w:tc>
          <w:tcPr>
            <w:tcW w:w="2197" w:type="dxa"/>
          </w:tcPr>
          <w:p w14:paraId="65490976" w14:textId="77777777" w:rsidR="00345B73" w:rsidRPr="00EF1F7C"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Status (Fully/Partially/</w:t>
            </w:r>
          </w:p>
          <w:p w14:paraId="3DFCE502" w14:textId="77777777" w:rsidR="00345B73" w:rsidRPr="00EF1F7C"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Not achieved)</w:t>
            </w:r>
          </w:p>
        </w:tc>
        <w:tc>
          <w:tcPr>
            <w:tcW w:w="2338" w:type="dxa"/>
          </w:tcPr>
          <w:p w14:paraId="29EA6235" w14:textId="77777777" w:rsidR="00345B73" w:rsidRPr="00EF1F7C" w:rsidRDefault="00345B73"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Means of Verification</w:t>
            </w:r>
          </w:p>
        </w:tc>
      </w:tr>
      <w:tr w:rsidR="00345B73" w:rsidRPr="00EF1F7C" w14:paraId="7AB2FB56" w14:textId="77777777" w:rsidTr="00541CE3">
        <w:trPr>
          <w:trHeight w:val="776"/>
        </w:trPr>
        <w:tc>
          <w:tcPr>
            <w:cnfStyle w:val="001000000000" w:firstRow="0" w:lastRow="0" w:firstColumn="1" w:lastColumn="0" w:oddVBand="0" w:evenVBand="0" w:oddHBand="0" w:evenHBand="0" w:firstRowFirstColumn="0" w:firstRowLastColumn="0" w:lastRowFirstColumn="0" w:lastRowLastColumn="0"/>
            <w:tcW w:w="3539" w:type="dxa"/>
          </w:tcPr>
          <w:p w14:paraId="28C4E137" w14:textId="3C2DE9CE" w:rsidR="001B5C2A" w:rsidRPr="00EF1F7C" w:rsidRDefault="001B5C2A"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A draft RPL model is developed and endorsed by all stakeholders.</w:t>
            </w:r>
          </w:p>
          <w:p w14:paraId="16B71733" w14:textId="1600EA6C" w:rsidR="00345B73" w:rsidRPr="00EF1F7C" w:rsidRDefault="001B5C2A"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Baseline: No Model; Target: Model developed/endorsed.</w:t>
            </w:r>
          </w:p>
        </w:tc>
        <w:tc>
          <w:tcPr>
            <w:tcW w:w="1276" w:type="dxa"/>
          </w:tcPr>
          <w:p w14:paraId="0901B63B" w14:textId="480830F1" w:rsidR="00345B73" w:rsidRPr="00EF1F7C" w:rsidRDefault="001B5C2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Yes</w:t>
            </w:r>
          </w:p>
        </w:tc>
        <w:tc>
          <w:tcPr>
            <w:tcW w:w="2197" w:type="dxa"/>
          </w:tcPr>
          <w:p w14:paraId="21B8997A" w14:textId="22EE40DC" w:rsidR="00345B73" w:rsidRPr="00EF1F7C" w:rsidRDefault="001B5C2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Fully Achieved</w:t>
            </w:r>
          </w:p>
        </w:tc>
        <w:tc>
          <w:tcPr>
            <w:tcW w:w="2338" w:type="dxa"/>
          </w:tcPr>
          <w:p w14:paraId="41E49EF5" w14:textId="6A3DEADA" w:rsidR="00345B73" w:rsidRPr="00EF1F7C" w:rsidRDefault="001B5C2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Official Gazette</w:t>
            </w:r>
          </w:p>
        </w:tc>
      </w:tr>
      <w:tr w:rsidR="00345B73" w:rsidRPr="00EF1F7C" w14:paraId="7FB169C3" w14:textId="77777777" w:rsidTr="00541CE3">
        <w:trPr>
          <w:cnfStyle w:val="000000100000" w:firstRow="0" w:lastRow="0" w:firstColumn="0" w:lastColumn="0" w:oddVBand="0" w:evenVBand="0" w:oddHBand="1" w:evenHBand="0"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3539" w:type="dxa"/>
          </w:tcPr>
          <w:p w14:paraId="3B3972BE" w14:textId="335988A1" w:rsidR="001B5C2A" w:rsidRPr="00EF1F7C" w:rsidRDefault="001B5C2A"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A roadmap for the implementation of the RPL model is agreed by all stakeholders.</w:t>
            </w:r>
          </w:p>
          <w:p w14:paraId="3F610662" w14:textId="3DCBA375" w:rsidR="00345B73" w:rsidRPr="00EF1F7C" w:rsidRDefault="001B5C2A"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Baseline: No; Target: Yes (2024)</w:t>
            </w:r>
          </w:p>
        </w:tc>
        <w:tc>
          <w:tcPr>
            <w:tcW w:w="1276" w:type="dxa"/>
          </w:tcPr>
          <w:p w14:paraId="083EA610" w14:textId="7F31620F" w:rsidR="00345B73" w:rsidRPr="00EF1F7C" w:rsidRDefault="001B5C2A"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Yes</w:t>
            </w:r>
          </w:p>
        </w:tc>
        <w:tc>
          <w:tcPr>
            <w:tcW w:w="2197" w:type="dxa"/>
          </w:tcPr>
          <w:p w14:paraId="667559B9" w14:textId="41064D2F" w:rsidR="00345B73" w:rsidRPr="00EF1F7C" w:rsidRDefault="000D5C8B"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Pr>
                <w:rFonts w:ascii="Myriad Pro" w:eastAsiaTheme="majorEastAsia" w:hAnsi="Myriad Pro" w:cstheme="majorBidi"/>
                <w:sz w:val="20"/>
                <w:szCs w:val="20"/>
              </w:rPr>
              <w:t>Fully Achieved</w:t>
            </w:r>
          </w:p>
        </w:tc>
        <w:tc>
          <w:tcPr>
            <w:tcW w:w="2338" w:type="dxa"/>
          </w:tcPr>
          <w:p w14:paraId="3F000AF7" w14:textId="17801928" w:rsidR="00345B73" w:rsidRPr="00EF1F7C" w:rsidRDefault="001B5C2A" w:rsidP="003142E3">
            <w:pPr>
              <w:spacing w:line="259" w:lineRule="auto"/>
              <w:cnfStyle w:val="000000100000" w:firstRow="0" w:lastRow="0" w:firstColumn="0" w:lastColumn="0" w:oddVBand="0" w:evenVBand="0" w:oddHBand="1"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SD4E Progress Reports</w:t>
            </w:r>
          </w:p>
        </w:tc>
      </w:tr>
      <w:tr w:rsidR="001B5C2A" w:rsidRPr="00EF1F7C" w14:paraId="7AC03836" w14:textId="77777777" w:rsidTr="001B5C2A">
        <w:trPr>
          <w:trHeight w:val="818"/>
        </w:trPr>
        <w:tc>
          <w:tcPr>
            <w:cnfStyle w:val="001000000000" w:firstRow="0" w:lastRow="0" w:firstColumn="1" w:lastColumn="0" w:oddVBand="0" w:evenVBand="0" w:oddHBand="0" w:evenHBand="0" w:firstRowFirstColumn="0" w:firstRowLastColumn="0" w:lastRowFirstColumn="0" w:lastRowLastColumn="0"/>
            <w:tcW w:w="3539" w:type="dxa"/>
            <w:shd w:val="clear" w:color="auto" w:fill="auto"/>
          </w:tcPr>
          <w:p w14:paraId="2851C0B7" w14:textId="0CDB5D9C" w:rsidR="001B5C2A" w:rsidRPr="00EF1F7C" w:rsidRDefault="001B5C2A"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 xml:space="preserve">Number of qualification(s)/occupation included in the RPL pilot implementation. </w:t>
            </w:r>
          </w:p>
          <w:p w14:paraId="28ABA805" w14:textId="635AF443" w:rsidR="001B5C2A" w:rsidRPr="00EF1F7C" w:rsidRDefault="001B5C2A" w:rsidP="003142E3">
            <w:pPr>
              <w:spacing w:line="259" w:lineRule="auto"/>
              <w:rPr>
                <w:rFonts w:ascii="Myriad Pro" w:eastAsiaTheme="majorEastAsia" w:hAnsi="Myriad Pro" w:cstheme="majorBidi"/>
                <w:b w:val="0"/>
                <w:bCs w:val="0"/>
                <w:sz w:val="20"/>
                <w:szCs w:val="20"/>
                <w:lang w:val="en-AU"/>
              </w:rPr>
            </w:pPr>
            <w:r w:rsidRPr="00EF1F7C">
              <w:rPr>
                <w:rFonts w:ascii="Myriad Pro" w:eastAsiaTheme="majorEastAsia" w:hAnsi="Myriad Pro" w:cstheme="majorBidi"/>
                <w:b w:val="0"/>
                <w:bCs w:val="0"/>
                <w:sz w:val="20"/>
                <w:szCs w:val="20"/>
                <w:lang w:val="en-AU"/>
              </w:rPr>
              <w:t>Baseline: 0; Target: 1 (2025 and 2026)</w:t>
            </w:r>
          </w:p>
        </w:tc>
        <w:tc>
          <w:tcPr>
            <w:tcW w:w="1276" w:type="dxa"/>
            <w:shd w:val="clear" w:color="auto" w:fill="auto"/>
          </w:tcPr>
          <w:p w14:paraId="5C598B8D" w14:textId="26BC0A78" w:rsidR="001B5C2A" w:rsidRPr="00EF1F7C" w:rsidRDefault="001B5C2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N/A</w:t>
            </w:r>
          </w:p>
        </w:tc>
        <w:tc>
          <w:tcPr>
            <w:tcW w:w="2197" w:type="dxa"/>
            <w:shd w:val="clear" w:color="auto" w:fill="auto"/>
          </w:tcPr>
          <w:p w14:paraId="724B81DA" w14:textId="1D6E5816" w:rsidR="001B5C2A" w:rsidRPr="00EF1F7C" w:rsidRDefault="001B5C2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Not started</w:t>
            </w:r>
          </w:p>
        </w:tc>
        <w:tc>
          <w:tcPr>
            <w:tcW w:w="2338" w:type="dxa"/>
            <w:shd w:val="clear" w:color="auto" w:fill="auto"/>
          </w:tcPr>
          <w:p w14:paraId="55C17C09" w14:textId="4F170A37" w:rsidR="001B5C2A" w:rsidRPr="00EF1F7C" w:rsidRDefault="001B5C2A" w:rsidP="003142E3">
            <w:pPr>
              <w:spacing w:line="259" w:lineRule="auto"/>
              <w:cnfStyle w:val="000000000000" w:firstRow="0" w:lastRow="0" w:firstColumn="0" w:lastColumn="0" w:oddVBand="0" w:evenVBand="0" w:oddHBand="0" w:evenHBand="0" w:firstRowFirstColumn="0" w:firstRowLastColumn="0" w:lastRowFirstColumn="0" w:lastRowLastColumn="0"/>
              <w:rPr>
                <w:rFonts w:ascii="Myriad Pro" w:eastAsiaTheme="majorEastAsia" w:hAnsi="Myriad Pro" w:cstheme="majorBidi"/>
                <w:sz w:val="20"/>
                <w:szCs w:val="20"/>
              </w:rPr>
            </w:pPr>
            <w:r w:rsidRPr="00EF1F7C">
              <w:rPr>
                <w:rFonts w:ascii="Myriad Pro" w:eastAsiaTheme="majorEastAsia" w:hAnsi="Myriad Pro" w:cstheme="majorBidi"/>
                <w:sz w:val="20"/>
                <w:szCs w:val="20"/>
              </w:rPr>
              <w:t xml:space="preserve">NAVETQ </w:t>
            </w:r>
            <w:r w:rsidR="000D5C8B">
              <w:rPr>
                <w:rFonts w:ascii="Myriad Pro" w:eastAsiaTheme="majorEastAsia" w:hAnsi="Myriad Pro" w:cstheme="majorBidi"/>
                <w:sz w:val="20"/>
                <w:szCs w:val="20"/>
              </w:rPr>
              <w:t>Website</w:t>
            </w:r>
          </w:p>
        </w:tc>
      </w:tr>
    </w:tbl>
    <w:p w14:paraId="29DDB995" w14:textId="77777777" w:rsidR="00233BD4" w:rsidRDefault="00233BD4" w:rsidP="003142E3">
      <w:pPr>
        <w:spacing w:line="259" w:lineRule="auto"/>
        <w:rPr>
          <w:rFonts w:ascii="Calibri" w:eastAsiaTheme="majorEastAsia" w:hAnsi="Calibri" w:cstheme="majorBidi"/>
          <w:b/>
          <w:bCs/>
          <w:sz w:val="26"/>
          <w:szCs w:val="28"/>
        </w:rPr>
      </w:pPr>
      <w:r>
        <w:br w:type="page"/>
      </w:r>
    </w:p>
    <w:p w14:paraId="13B2A458" w14:textId="42D74F84" w:rsidR="00D83886" w:rsidRPr="00112D17" w:rsidRDefault="001D54EE" w:rsidP="003142E3">
      <w:pPr>
        <w:pStyle w:val="Heading1"/>
        <w:spacing w:before="0" w:line="259" w:lineRule="auto"/>
      </w:pPr>
      <w:bookmarkStart w:id="70" w:name="_Toc186203854"/>
      <w:bookmarkStart w:id="71" w:name="_Toc186203870"/>
      <w:bookmarkStart w:id="72" w:name="_Toc187155878"/>
      <w:bookmarkStart w:id="73" w:name="_Toc196690485"/>
      <w:bookmarkStart w:id="74" w:name="_Toc220341237"/>
      <w:r w:rsidRPr="00A457EB">
        <w:lastRenderedPageBreak/>
        <w:t>Project Risks and Issues</w:t>
      </w:r>
      <w:bookmarkStart w:id="75" w:name="_Toc357063192"/>
      <w:bookmarkStart w:id="76" w:name="_Toc366161041"/>
      <w:bookmarkStart w:id="77" w:name="_Toc186203857"/>
      <w:bookmarkStart w:id="78" w:name="_Toc186203873"/>
      <w:bookmarkStart w:id="79" w:name="_Toc187155881"/>
      <w:bookmarkStart w:id="80" w:name="_Toc196690488"/>
      <w:bookmarkEnd w:id="67"/>
      <w:bookmarkEnd w:id="68"/>
      <w:bookmarkEnd w:id="69"/>
      <w:bookmarkEnd w:id="70"/>
      <w:bookmarkEnd w:id="71"/>
      <w:bookmarkEnd w:id="72"/>
      <w:bookmarkEnd w:id="73"/>
      <w:bookmarkEnd w:id="74"/>
    </w:p>
    <w:p w14:paraId="0D62CEE8" w14:textId="67F095E0" w:rsidR="00D83886" w:rsidRPr="00D83886" w:rsidRDefault="00D83886" w:rsidP="003142E3">
      <w:pPr>
        <w:spacing w:line="259" w:lineRule="auto"/>
        <w:jc w:val="both"/>
        <w:rPr>
          <w:rFonts w:ascii="Myriad Pro" w:hAnsi="Myriad Pro"/>
        </w:rPr>
      </w:pPr>
      <w:r>
        <w:rPr>
          <w:rFonts w:ascii="Myriad Pro" w:hAnsi="Myriad Pro"/>
          <w:lang w:val="en-US"/>
        </w:rPr>
        <w:t>I</w:t>
      </w:r>
      <w:r w:rsidRPr="00D83886">
        <w:rPr>
          <w:rFonts w:ascii="Myriad Pro" w:hAnsi="Myriad Pro"/>
        </w:rPr>
        <w:t xml:space="preserve">n 2025, the SD4E Programme maintained regular monitoring and mitigation of contextual, institutional, and programmatic risks. Overall, no risks materialised in a way that adversely affected the delivery of project outputs or the achievement of annual results. Risk treatment remained systematic throughout the year, informed by continuous dialogue with national institutions, implementing partners, and the donor, as well as lessons emerging from the evolving reform context. </w:t>
      </w:r>
    </w:p>
    <w:p w14:paraId="22A85181" w14:textId="3B4D831E" w:rsidR="00D83886" w:rsidRPr="00D83886" w:rsidRDefault="00D83886" w:rsidP="003142E3">
      <w:pPr>
        <w:spacing w:line="259" w:lineRule="auto"/>
        <w:ind w:firstLine="426"/>
        <w:jc w:val="both"/>
        <w:rPr>
          <w:rFonts w:ascii="Myriad Pro" w:hAnsi="Myriad Pro"/>
          <w:i/>
          <w:iCs/>
        </w:rPr>
      </w:pPr>
      <w:r w:rsidRPr="00D83886">
        <w:rPr>
          <w:rFonts w:ascii="Myriad Pro" w:hAnsi="Myriad Pro"/>
          <w:i/>
          <w:iCs/>
        </w:rPr>
        <w:t>Contextual Risks</w:t>
      </w:r>
    </w:p>
    <w:p w14:paraId="6074D9E7" w14:textId="77777777" w:rsidR="00D83886" w:rsidRDefault="00D83886" w:rsidP="003142E3">
      <w:pPr>
        <w:spacing w:line="259" w:lineRule="auto"/>
        <w:jc w:val="both"/>
        <w:rPr>
          <w:rFonts w:ascii="Myriad Pro" w:hAnsi="Myriad Pro"/>
        </w:rPr>
      </w:pPr>
      <w:r w:rsidRPr="00D83886">
        <w:rPr>
          <w:rFonts w:ascii="Myriad Pro" w:hAnsi="Myriad Pro"/>
        </w:rPr>
        <w:t xml:space="preserve">Macroeconomic developments remained broadly stable, with economic growth projected at 3–4 percent annually and labour market conditions improving. </w:t>
      </w:r>
    </w:p>
    <w:p w14:paraId="2E4B96AF" w14:textId="2202CCBB" w:rsidR="00D83886" w:rsidRPr="00D83886" w:rsidRDefault="00D83886" w:rsidP="003142E3">
      <w:pPr>
        <w:spacing w:line="259" w:lineRule="auto"/>
        <w:jc w:val="both"/>
        <w:rPr>
          <w:rFonts w:ascii="Myriad Pro" w:hAnsi="Myriad Pro"/>
        </w:rPr>
      </w:pPr>
      <w:r w:rsidRPr="00D83886">
        <w:rPr>
          <w:rFonts w:ascii="Myriad Pro" w:hAnsi="Myriad Pro"/>
        </w:rPr>
        <w:t xml:space="preserve">As a result, the risk of deterioration in the macroeconomic environment remained low probability / medium impact, requiring only standard monitoring. </w:t>
      </w:r>
    </w:p>
    <w:p w14:paraId="24E082BB" w14:textId="77777777" w:rsidR="00D83886" w:rsidRPr="00D83886" w:rsidRDefault="00D83886" w:rsidP="003142E3">
      <w:pPr>
        <w:spacing w:line="259" w:lineRule="auto"/>
        <w:jc w:val="both"/>
        <w:rPr>
          <w:rFonts w:ascii="Myriad Pro" w:hAnsi="Myriad Pro"/>
        </w:rPr>
      </w:pPr>
      <w:r w:rsidRPr="00D83886">
        <w:rPr>
          <w:rFonts w:ascii="Myriad Pro" w:hAnsi="Myriad Pro"/>
        </w:rPr>
        <w:t>Risks related to migration of skilled workers, the potential distorting effects of passive labour market measures, and donor coordination challenges were assessed as medium probability. These risks were mitigated through SD4E’s support to improved ALMP design, participation in IPMG-level donor coordination, and continued analysis of labour market trends through the SNA and digitalization assessments. No significant disruptions occurred in 2025.</w:t>
      </w:r>
    </w:p>
    <w:p w14:paraId="5403FA87" w14:textId="169D3AE5" w:rsidR="00D83886" w:rsidRPr="00D83886" w:rsidRDefault="00D83886" w:rsidP="003142E3">
      <w:pPr>
        <w:spacing w:line="259" w:lineRule="auto"/>
        <w:ind w:firstLine="426"/>
        <w:jc w:val="both"/>
        <w:rPr>
          <w:rFonts w:ascii="Myriad Pro" w:hAnsi="Myriad Pro"/>
          <w:i/>
          <w:iCs/>
        </w:rPr>
      </w:pPr>
      <w:r w:rsidRPr="00D83886">
        <w:rPr>
          <w:rFonts w:ascii="Myriad Pro" w:hAnsi="Myriad Pro"/>
          <w:i/>
          <w:iCs/>
        </w:rPr>
        <w:t>Institutional Risks</w:t>
      </w:r>
    </w:p>
    <w:p w14:paraId="5547C7EA" w14:textId="6E4BCC1E" w:rsidR="00D83886" w:rsidRDefault="00D83886" w:rsidP="003142E3">
      <w:pPr>
        <w:spacing w:line="259" w:lineRule="auto"/>
        <w:jc w:val="both"/>
        <w:rPr>
          <w:rFonts w:ascii="Myriad Pro" w:hAnsi="Myriad Pro"/>
        </w:rPr>
      </w:pPr>
      <w:r>
        <w:rPr>
          <w:rFonts w:ascii="Myriad Pro" w:hAnsi="Myriad Pro"/>
          <w:lang w:val="en-US"/>
        </w:rPr>
        <w:t xml:space="preserve">From the institutional </w:t>
      </w:r>
      <w:r w:rsidR="00B4392A">
        <w:rPr>
          <w:rFonts w:ascii="Myriad Pro" w:hAnsi="Myriad Pro"/>
          <w:lang w:val="en-US"/>
        </w:rPr>
        <w:t xml:space="preserve">risks’ </w:t>
      </w:r>
      <w:r>
        <w:rPr>
          <w:rFonts w:ascii="Myriad Pro" w:hAnsi="Myriad Pro"/>
          <w:lang w:val="en-US"/>
        </w:rPr>
        <w:t>perspective, conflicting or overlapping donor initiatives, particularly in VET, remained a high-probability, high-impact risk. Switzerland’s well-established position through its Vocational Skills Portfolio in Albania</w:t>
      </w:r>
      <w:r w:rsidR="00B4392A">
        <w:rPr>
          <w:rFonts w:ascii="Myriad Pro" w:hAnsi="Myriad Pro"/>
          <w:lang w:val="en-US"/>
        </w:rPr>
        <w:t xml:space="preserve"> and </w:t>
      </w:r>
      <w:r w:rsidRPr="00D83886">
        <w:rPr>
          <w:rFonts w:ascii="Myriad Pro" w:hAnsi="Myriad Pro"/>
        </w:rPr>
        <w:t>UNDP’s active engagement in sector coordination helped reduce fragmentation and ensured alignment with national priorities.</w:t>
      </w:r>
    </w:p>
    <w:p w14:paraId="643B6C2C" w14:textId="2F745ACA" w:rsidR="00D83886" w:rsidRPr="00D83886" w:rsidRDefault="00D83886" w:rsidP="003142E3">
      <w:pPr>
        <w:spacing w:line="259" w:lineRule="auto"/>
        <w:ind w:firstLine="426"/>
        <w:jc w:val="both"/>
        <w:rPr>
          <w:rFonts w:ascii="Myriad Pro" w:hAnsi="Myriad Pro"/>
          <w:i/>
          <w:iCs/>
        </w:rPr>
      </w:pPr>
      <w:r w:rsidRPr="00D83886">
        <w:rPr>
          <w:rFonts w:ascii="Myriad Pro" w:hAnsi="Myriad Pro"/>
          <w:i/>
          <w:iCs/>
        </w:rPr>
        <w:t>Programmatic Risks</w:t>
      </w:r>
    </w:p>
    <w:p w14:paraId="74C5CE85" w14:textId="1D7A82A4" w:rsidR="00B4392A" w:rsidRPr="00D83886" w:rsidRDefault="00B4392A" w:rsidP="003142E3">
      <w:pPr>
        <w:spacing w:line="259" w:lineRule="auto"/>
        <w:jc w:val="both"/>
        <w:rPr>
          <w:rFonts w:ascii="Myriad Pro" w:hAnsi="Myriad Pro"/>
          <w:lang w:val="en-US"/>
        </w:rPr>
      </w:pPr>
      <w:r w:rsidRPr="00B4392A">
        <w:rPr>
          <w:rFonts w:ascii="Myriad Pro" w:hAnsi="Myriad Pro"/>
          <w:i/>
          <w:iCs/>
          <w:lang w:val="en-US"/>
        </w:rPr>
        <w:t>On the programmatic risks account</w:t>
      </w:r>
      <w:r>
        <w:rPr>
          <w:rFonts w:ascii="Myriad Pro" w:hAnsi="Myriad Pro"/>
          <w:lang w:val="en-US"/>
        </w:rPr>
        <w:t xml:space="preserve">, limited private sector engagement, identified as a medium-probability risk, was partially addressed through </w:t>
      </w:r>
      <w:r w:rsidRPr="00D83886">
        <w:rPr>
          <w:rFonts w:ascii="Myriad Pro" w:hAnsi="Myriad Pro"/>
        </w:rPr>
        <w:t xml:space="preserve">stronger employer involvement in dual VET expansion, accreditation processes, and </w:t>
      </w:r>
      <w:r>
        <w:rPr>
          <w:rFonts w:ascii="Myriad Pro" w:hAnsi="Myriad Pro"/>
          <w:lang w:val="en-US"/>
        </w:rPr>
        <w:t xml:space="preserve">efforts to design innovative </w:t>
      </w:r>
      <w:r w:rsidRPr="00D83886">
        <w:rPr>
          <w:rFonts w:ascii="Myriad Pro" w:hAnsi="Myriad Pro"/>
        </w:rPr>
        <w:t>financing mechanisms</w:t>
      </w:r>
      <w:r>
        <w:rPr>
          <w:rFonts w:ascii="Myriad Pro" w:hAnsi="Myriad Pro"/>
          <w:lang w:val="en-US"/>
        </w:rPr>
        <w:t xml:space="preserve"> with the participation of the private sector. </w:t>
      </w:r>
    </w:p>
    <w:p w14:paraId="1495D00A" w14:textId="77777777" w:rsidR="00B4392A" w:rsidRDefault="00B4392A" w:rsidP="003142E3">
      <w:pPr>
        <w:spacing w:line="259" w:lineRule="auto"/>
        <w:jc w:val="both"/>
        <w:rPr>
          <w:rFonts w:ascii="Myriad Pro" w:hAnsi="Myriad Pro"/>
        </w:rPr>
      </w:pPr>
    </w:p>
    <w:p w14:paraId="7153BD30" w14:textId="37A6ED5B" w:rsidR="00E34E41" w:rsidRPr="00112D17" w:rsidRDefault="00B4392A" w:rsidP="00112D17">
      <w:pPr>
        <w:spacing w:line="259" w:lineRule="auto"/>
        <w:jc w:val="both"/>
        <w:rPr>
          <w:rFonts w:ascii="Myriad Pro" w:hAnsi="Myriad Pro"/>
          <w:lang w:val="en-US"/>
        </w:rPr>
      </w:pPr>
      <w:r>
        <w:rPr>
          <w:rFonts w:ascii="Myriad Pro" w:hAnsi="Myriad Pro"/>
          <w:lang w:val="en-US"/>
        </w:rPr>
        <w:t>Based on the analysis and regular treatment, r</w:t>
      </w:r>
      <w:r w:rsidR="00D83886" w:rsidRPr="00D83886">
        <w:rPr>
          <w:rFonts w:ascii="Myriad Pro" w:hAnsi="Myriad Pro"/>
        </w:rPr>
        <w:t xml:space="preserve">isk levels for SD4E remain manageable and broadly stable. No critical disruptions were recorded in 2025. However, several high-impact risks—particularly those concerning institutional capacities, donor coordination, and the implementation of complex reforms such as VET optimisation and VNFIL—require continued </w:t>
      </w:r>
      <w:r w:rsidR="00112D17">
        <w:rPr>
          <w:rFonts w:ascii="Myriad Pro" w:hAnsi="Myriad Pro"/>
          <w:lang w:val="en-US"/>
        </w:rPr>
        <w:t>attention</w:t>
      </w:r>
      <w:r w:rsidR="00D83886" w:rsidRPr="00D83886">
        <w:rPr>
          <w:rFonts w:ascii="Myriad Pro" w:hAnsi="Myriad Pro"/>
        </w:rPr>
        <w:t>.</w:t>
      </w:r>
      <w:r w:rsidR="00112D17">
        <w:rPr>
          <w:rFonts w:ascii="Myriad Pro" w:hAnsi="Myriad Pro"/>
          <w:lang w:val="en-US"/>
        </w:rPr>
        <w:t xml:space="preserve"> </w:t>
      </w:r>
      <w:r w:rsidR="00D83886" w:rsidRPr="00D83886">
        <w:rPr>
          <w:rFonts w:ascii="Myriad Pro" w:hAnsi="Myriad Pro"/>
        </w:rPr>
        <w:t>Going into 2026, SD4E will prioritise</w:t>
      </w:r>
      <w:r>
        <w:rPr>
          <w:rFonts w:ascii="Myriad Pro" w:hAnsi="Myriad Pro"/>
          <w:lang w:val="en-US"/>
        </w:rPr>
        <w:t xml:space="preserve"> s</w:t>
      </w:r>
      <w:r w:rsidR="00D83886" w:rsidRPr="00D83886">
        <w:rPr>
          <w:rFonts w:ascii="Myriad Pro" w:hAnsi="Myriad Pro"/>
        </w:rPr>
        <w:t>trengthening institutional ownership of reforms</w:t>
      </w:r>
      <w:r w:rsidR="00112D17">
        <w:rPr>
          <w:rFonts w:ascii="Myriad Pro" w:hAnsi="Myriad Pro"/>
          <w:lang w:val="en-US"/>
        </w:rPr>
        <w:t xml:space="preserve">, most notably of </w:t>
      </w:r>
      <w:r w:rsidR="00D83886" w:rsidRPr="00D83886">
        <w:rPr>
          <w:rFonts w:ascii="Myriad Pro" w:hAnsi="Myriad Pro"/>
        </w:rPr>
        <w:t xml:space="preserve">NESS 2030, Quality Assurance Framework, ALMP restructuring, </w:t>
      </w:r>
      <w:r w:rsidR="00112D17">
        <w:rPr>
          <w:rFonts w:ascii="Myriad Pro" w:hAnsi="Myriad Pro"/>
          <w:lang w:val="en-US"/>
        </w:rPr>
        <w:t>and VFNIL/</w:t>
      </w:r>
      <w:r w:rsidR="00D83886" w:rsidRPr="00D83886">
        <w:rPr>
          <w:rFonts w:ascii="Myriad Pro" w:hAnsi="Myriad Pro"/>
        </w:rPr>
        <w:t>RPL implementation</w:t>
      </w:r>
      <w:r w:rsidR="00112D17">
        <w:rPr>
          <w:rFonts w:ascii="Myriad Pro" w:hAnsi="Myriad Pro"/>
          <w:lang w:val="en-US"/>
        </w:rPr>
        <w:t>.</w:t>
      </w:r>
    </w:p>
    <w:p w14:paraId="221B6037" w14:textId="09BF16B6" w:rsidR="00226257" w:rsidRDefault="001D54EE" w:rsidP="003142E3">
      <w:pPr>
        <w:pStyle w:val="Heading1"/>
        <w:spacing w:before="0" w:line="259" w:lineRule="auto"/>
      </w:pPr>
      <w:bookmarkStart w:id="81" w:name="_Toc220341238"/>
      <w:r w:rsidRPr="0035077C">
        <w:lastRenderedPageBreak/>
        <w:t>Lessons Learned</w:t>
      </w:r>
      <w:bookmarkEnd w:id="75"/>
      <w:bookmarkEnd w:id="76"/>
      <w:bookmarkEnd w:id="77"/>
      <w:bookmarkEnd w:id="78"/>
      <w:bookmarkEnd w:id="79"/>
      <w:bookmarkEnd w:id="80"/>
      <w:bookmarkEnd w:id="81"/>
    </w:p>
    <w:p w14:paraId="0C24910D" w14:textId="77777777" w:rsidR="003954C1" w:rsidRPr="003954C1" w:rsidRDefault="003954C1" w:rsidP="003142E3">
      <w:pPr>
        <w:spacing w:line="259" w:lineRule="auto"/>
      </w:pPr>
    </w:p>
    <w:p w14:paraId="50A5CD06" w14:textId="0E42CD93" w:rsidR="003954C1" w:rsidRPr="003954C1" w:rsidRDefault="00B478A3" w:rsidP="003142E3">
      <w:pPr>
        <w:pStyle w:val="ListParagraph"/>
        <w:numPr>
          <w:ilvl w:val="0"/>
          <w:numId w:val="27"/>
        </w:numPr>
        <w:spacing w:line="259" w:lineRule="auto"/>
        <w:jc w:val="both"/>
        <w:rPr>
          <w:rFonts w:ascii="Myriad Pro" w:hAnsi="Myriad Pro"/>
          <w:i/>
          <w:iCs/>
        </w:rPr>
      </w:pPr>
      <w:r w:rsidRPr="00B478A3">
        <w:rPr>
          <w:rFonts w:ascii="Myriad Pro" w:hAnsi="Myriad Pro"/>
          <w:i/>
          <w:iCs/>
        </w:rPr>
        <w:t>Integrated Policy Coordination is Essential but Requires Sustained Institutional Commitment</w:t>
      </w:r>
    </w:p>
    <w:p w14:paraId="62A83C2E" w14:textId="691E6F2E" w:rsidR="00B478A3" w:rsidRDefault="00B478A3" w:rsidP="003142E3">
      <w:pPr>
        <w:spacing w:line="259" w:lineRule="auto"/>
        <w:jc w:val="both"/>
        <w:rPr>
          <w:rFonts w:ascii="Myriad Pro" w:hAnsi="Myriad Pro"/>
        </w:rPr>
      </w:pPr>
      <w:r w:rsidRPr="00B478A3">
        <w:rPr>
          <w:rFonts w:ascii="Myriad Pro" w:hAnsi="Myriad Pro"/>
        </w:rPr>
        <w:t xml:space="preserve">The Integrated Policy Management Group (IPMG) on Human Capital Development proved to be an effective mechanism for aligning reforms across employment, skills, education, social protection, gender equality, and child protection. The 2025 cycle demonstrated the value of a structured governance platform in facilitating EU-aligned policy dialogue (e.g., amendments to Law 15/2019, Gender Equality Law, Alternative Care Law, and </w:t>
      </w:r>
      <w:r w:rsidR="00EF4117">
        <w:rPr>
          <w:rFonts w:ascii="Myriad Pro" w:hAnsi="Myriad Pro"/>
          <w:lang w:val="en-US"/>
        </w:rPr>
        <w:t>the National Action Plan</w:t>
      </w:r>
      <w:r w:rsidRPr="00B478A3">
        <w:rPr>
          <w:rFonts w:ascii="Myriad Pro" w:hAnsi="Myriad Pro"/>
        </w:rPr>
        <w:t xml:space="preserve"> on the European Child Guarantee). At the same time, effective cross-ministerial coordination required extensive facilitation by SD4E. Going forward, the sustainability of the IPMG model depends on stronger internal ownership, systematic follow-up to decisions, and clearer division of responsibilities between line ministries and implementing agencies.</w:t>
      </w:r>
    </w:p>
    <w:p w14:paraId="20D5918B" w14:textId="77777777" w:rsidR="00112D17" w:rsidRDefault="00112D17" w:rsidP="003142E3">
      <w:pPr>
        <w:spacing w:line="259" w:lineRule="auto"/>
        <w:jc w:val="both"/>
        <w:rPr>
          <w:rFonts w:ascii="Myriad Pro" w:hAnsi="Myriad Pro"/>
        </w:rPr>
      </w:pPr>
    </w:p>
    <w:p w14:paraId="272473A9" w14:textId="4DD4138D" w:rsidR="00B478A3" w:rsidRPr="00B478A3" w:rsidRDefault="00B478A3" w:rsidP="003142E3">
      <w:pPr>
        <w:pStyle w:val="ListParagraph"/>
        <w:numPr>
          <w:ilvl w:val="0"/>
          <w:numId w:val="27"/>
        </w:numPr>
        <w:spacing w:line="259" w:lineRule="auto"/>
        <w:jc w:val="both"/>
        <w:rPr>
          <w:rFonts w:ascii="Myriad Pro" w:hAnsi="Myriad Pro"/>
        </w:rPr>
      </w:pPr>
      <w:r w:rsidRPr="00B478A3">
        <w:rPr>
          <w:rFonts w:ascii="Myriad Pro" w:hAnsi="Myriad Pro"/>
          <w:i/>
          <w:iCs/>
        </w:rPr>
        <w:t>Skills Intelligence Strengthens Policy Making, but System Integration Remains a Challenge</w:t>
      </w:r>
    </w:p>
    <w:p w14:paraId="0BB12931" w14:textId="77777777" w:rsidR="00B478A3" w:rsidRDefault="00B478A3" w:rsidP="003142E3">
      <w:pPr>
        <w:spacing w:line="259" w:lineRule="auto"/>
        <w:jc w:val="both"/>
        <w:rPr>
          <w:rFonts w:ascii="Myriad Pro" w:hAnsi="Myriad Pro"/>
        </w:rPr>
      </w:pPr>
      <w:r w:rsidRPr="00B478A3">
        <w:rPr>
          <w:rFonts w:ascii="Myriad Pro" w:hAnsi="Myriad Pro"/>
        </w:rPr>
        <w:t xml:space="preserve">The 2025 Skills Needs Assessment (SNA), alongside the Digitalization Impact Assessment, significantly deepened evidence on labour market dynamics, skills shortages, recruitment challenges, and digital skills gaps. The studies confirmed persistent misalignment between workforce qualifications and enterprise needs, limited employer–VET collaboration, and major sectoral constraints in digital readiness. </w:t>
      </w:r>
    </w:p>
    <w:p w14:paraId="79A4F961" w14:textId="77777777" w:rsidR="00B478A3" w:rsidRDefault="00B478A3" w:rsidP="003142E3">
      <w:pPr>
        <w:spacing w:line="259" w:lineRule="auto"/>
        <w:jc w:val="both"/>
        <w:rPr>
          <w:rFonts w:ascii="Myriad Pro" w:hAnsi="Myriad Pro"/>
        </w:rPr>
      </w:pPr>
      <w:r w:rsidRPr="00B478A3">
        <w:rPr>
          <w:rFonts w:ascii="Myriad Pro" w:hAnsi="Myriad Pro"/>
        </w:rPr>
        <w:t xml:space="preserve">However, transforming this data into systematic, institutionalized decision-making remains a major challenge. National partners require dedicated capacities, analytical skills, and coordination mechanisms to ensure that skills intelligence is regularly used to plan VET pathways, design ALMPs, and update qualifications. </w:t>
      </w:r>
    </w:p>
    <w:p w14:paraId="1D1F25D7" w14:textId="4F9C36DD" w:rsidR="00B478A3" w:rsidRDefault="00B478A3" w:rsidP="003142E3">
      <w:pPr>
        <w:spacing w:line="259" w:lineRule="auto"/>
        <w:jc w:val="both"/>
        <w:rPr>
          <w:rFonts w:ascii="Myriad Pro" w:hAnsi="Myriad Pro"/>
        </w:rPr>
      </w:pPr>
      <w:r w:rsidRPr="00B478A3">
        <w:rPr>
          <w:rFonts w:ascii="Myriad Pro" w:hAnsi="Myriad Pro"/>
        </w:rPr>
        <w:t>Building institutional capability to interpret, communicate, and act upon evidence is as important as collecting it.</w:t>
      </w:r>
    </w:p>
    <w:p w14:paraId="16DA9B74" w14:textId="77777777" w:rsidR="00112D17" w:rsidRPr="00B478A3" w:rsidRDefault="00112D17" w:rsidP="003142E3">
      <w:pPr>
        <w:spacing w:line="259" w:lineRule="auto"/>
        <w:jc w:val="both"/>
        <w:rPr>
          <w:rFonts w:ascii="Myriad Pro" w:hAnsi="Myriad Pro"/>
        </w:rPr>
      </w:pPr>
    </w:p>
    <w:p w14:paraId="114D5452" w14:textId="4E1F3223" w:rsidR="00B478A3" w:rsidRPr="00B478A3" w:rsidRDefault="00B478A3" w:rsidP="003142E3">
      <w:pPr>
        <w:pStyle w:val="ListParagraph"/>
        <w:numPr>
          <w:ilvl w:val="0"/>
          <w:numId w:val="27"/>
        </w:numPr>
        <w:spacing w:line="259" w:lineRule="auto"/>
        <w:jc w:val="both"/>
        <w:rPr>
          <w:rFonts w:ascii="Myriad Pro" w:hAnsi="Myriad Pro"/>
          <w:i/>
          <w:iCs/>
        </w:rPr>
      </w:pPr>
      <w:r w:rsidRPr="00B478A3">
        <w:rPr>
          <w:rFonts w:ascii="Myriad Pro" w:hAnsi="Myriad Pro"/>
          <w:i/>
          <w:iCs/>
        </w:rPr>
        <w:t>ALMP Effectiveness Varies—Evidence Must Guide Portfolio Rebalancing</w:t>
      </w:r>
    </w:p>
    <w:p w14:paraId="0B4E5FBA" w14:textId="36F19F7E" w:rsidR="00B478A3" w:rsidRPr="00B478A3" w:rsidRDefault="00B478A3" w:rsidP="003142E3">
      <w:pPr>
        <w:spacing w:line="259" w:lineRule="auto"/>
        <w:jc w:val="both"/>
        <w:rPr>
          <w:rFonts w:ascii="Myriad Pro" w:hAnsi="Myriad Pro"/>
        </w:rPr>
      </w:pPr>
      <w:r w:rsidRPr="00B478A3">
        <w:rPr>
          <w:rFonts w:ascii="Myriad Pro" w:hAnsi="Myriad Pro"/>
        </w:rPr>
        <w:t xml:space="preserve">The 2025 Impact Assessment of ALMPs demonstrated significant differences in programme performance. A key lesson is the importance of programme design and targeting: interventions aligned with private-sector demand and skills development consistently perform better. The assessment clearly showed that without rigorous monitoring, annual evaluations, and evidence-based revisions, inefficiencies accumulate and public resources may not yield intended results. </w:t>
      </w:r>
    </w:p>
    <w:p w14:paraId="03064D46" w14:textId="5A13F37E" w:rsidR="00B478A3" w:rsidRPr="00B478A3" w:rsidRDefault="00B478A3" w:rsidP="003142E3">
      <w:pPr>
        <w:pStyle w:val="ListParagraph"/>
        <w:numPr>
          <w:ilvl w:val="0"/>
          <w:numId w:val="27"/>
        </w:numPr>
        <w:spacing w:line="259" w:lineRule="auto"/>
        <w:jc w:val="both"/>
        <w:rPr>
          <w:rFonts w:ascii="Myriad Pro" w:hAnsi="Myriad Pro"/>
          <w:i/>
          <w:iCs/>
        </w:rPr>
      </w:pPr>
      <w:r w:rsidRPr="00B478A3">
        <w:rPr>
          <w:rFonts w:ascii="Myriad Pro" w:hAnsi="Myriad Pro"/>
          <w:i/>
          <w:iCs/>
        </w:rPr>
        <w:t>VET Quality Assurance Reforms Require Continuous Accompaniment and Institutional Uptake</w:t>
      </w:r>
    </w:p>
    <w:p w14:paraId="495AB5CF" w14:textId="6E806B21" w:rsidR="003954C1" w:rsidRDefault="00B478A3" w:rsidP="003142E3">
      <w:pPr>
        <w:spacing w:line="259" w:lineRule="auto"/>
        <w:jc w:val="both"/>
        <w:rPr>
          <w:rFonts w:ascii="Myriad Pro" w:hAnsi="Myriad Pro"/>
        </w:rPr>
      </w:pPr>
      <w:r w:rsidRPr="00B478A3">
        <w:rPr>
          <w:rFonts w:ascii="Myriad Pro" w:hAnsi="Myriad Pro"/>
        </w:rPr>
        <w:lastRenderedPageBreak/>
        <w:t xml:space="preserve">The comprehensive revision of the VET Quality Assurance Framework—including self-assessment guidelines, accreditation criteria, and integration of lifelong learning and </w:t>
      </w:r>
      <w:r w:rsidR="003954C1">
        <w:rPr>
          <w:rFonts w:ascii="Myriad Pro" w:hAnsi="Myriad Pro"/>
          <w:lang w:val="en-US"/>
        </w:rPr>
        <w:t>VFNIL/</w:t>
      </w:r>
      <w:r w:rsidRPr="00B478A3">
        <w:rPr>
          <w:rFonts w:ascii="Myriad Pro" w:hAnsi="Myriad Pro"/>
        </w:rPr>
        <w:t>RPL—demonstrated the system’s capacity to adapt to evolving VET and labour market needs. However, implementation across VET providers remains uneven. Many institutions require sustained mentoring, training, and operational support to internalize quality assurance practices. Strengthening development units and ensuring a consistent approach to accreditation, inspection, and self-assessment are essential for the long-term success of the reforms.</w:t>
      </w:r>
    </w:p>
    <w:p w14:paraId="6A5C2F60" w14:textId="77777777" w:rsidR="00112D17" w:rsidRPr="00B478A3" w:rsidRDefault="00112D17" w:rsidP="003142E3">
      <w:pPr>
        <w:spacing w:line="259" w:lineRule="auto"/>
        <w:jc w:val="both"/>
        <w:rPr>
          <w:rFonts w:ascii="Myriad Pro" w:hAnsi="Myriad Pro"/>
        </w:rPr>
      </w:pPr>
    </w:p>
    <w:p w14:paraId="5D3CBE51" w14:textId="09E52BAB" w:rsidR="00B478A3" w:rsidRPr="003954C1" w:rsidRDefault="00B478A3" w:rsidP="003142E3">
      <w:pPr>
        <w:pStyle w:val="ListParagraph"/>
        <w:numPr>
          <w:ilvl w:val="0"/>
          <w:numId w:val="27"/>
        </w:numPr>
        <w:spacing w:line="259" w:lineRule="auto"/>
        <w:jc w:val="both"/>
        <w:rPr>
          <w:rFonts w:ascii="Myriad Pro" w:hAnsi="Myriad Pro"/>
          <w:i/>
          <w:iCs/>
        </w:rPr>
      </w:pPr>
      <w:r w:rsidRPr="003954C1">
        <w:rPr>
          <w:rFonts w:ascii="Myriad Pro" w:hAnsi="Myriad Pro"/>
          <w:i/>
          <w:iCs/>
        </w:rPr>
        <w:t>Dual VET and Provider Optimization Require Systemwide Coherence, Not Isolated Interventions</w:t>
      </w:r>
    </w:p>
    <w:p w14:paraId="4E034575" w14:textId="77777777" w:rsidR="00112D17" w:rsidRDefault="00B478A3" w:rsidP="003142E3">
      <w:pPr>
        <w:spacing w:line="259" w:lineRule="auto"/>
        <w:jc w:val="both"/>
        <w:rPr>
          <w:rFonts w:ascii="Myriad Pro" w:hAnsi="Myriad Pro"/>
        </w:rPr>
      </w:pPr>
      <w:r w:rsidRPr="00B478A3">
        <w:rPr>
          <w:rFonts w:ascii="Myriad Pro" w:hAnsi="Myriad Pro"/>
        </w:rPr>
        <w:t xml:space="preserve">While dual VET expanded significantly in 2025 and continues to demonstrate strong potential, the broader Optimization Plan advanced slowly. Stakeholders increasingly recognize that optimization is not merely a structural exercise but a systemic quality-improvement process requiring stronger governance, better remuneration and career pathways, and clear role definitions at provider level. </w:t>
      </w:r>
    </w:p>
    <w:p w14:paraId="7E0E8B24" w14:textId="62F43788" w:rsidR="003954C1" w:rsidRDefault="00B478A3" w:rsidP="003142E3">
      <w:pPr>
        <w:spacing w:line="259" w:lineRule="auto"/>
        <w:jc w:val="both"/>
        <w:rPr>
          <w:rFonts w:ascii="Myriad Pro" w:hAnsi="Myriad Pro"/>
        </w:rPr>
      </w:pPr>
      <w:r w:rsidRPr="00B478A3">
        <w:rPr>
          <w:rFonts w:ascii="Myriad Pro" w:hAnsi="Myriad Pro"/>
        </w:rPr>
        <w:t xml:space="preserve">The lesson is that optimization must be accompanied by broader system reforms, including sustainable financing models, clarified mandates, and consolidated </w:t>
      </w:r>
      <w:r w:rsidR="006D7C22">
        <w:rPr>
          <w:rFonts w:ascii="Myriad Pro" w:hAnsi="Myriad Pro"/>
          <w:lang w:val="en-US"/>
        </w:rPr>
        <w:t xml:space="preserve">legal framework and </w:t>
      </w:r>
      <w:r w:rsidRPr="00B478A3">
        <w:rPr>
          <w:rFonts w:ascii="Myriad Pro" w:hAnsi="Myriad Pro"/>
        </w:rPr>
        <w:t>institutional capacities.</w:t>
      </w:r>
    </w:p>
    <w:p w14:paraId="22FD1AA7" w14:textId="77777777" w:rsidR="00112D17" w:rsidRPr="00B478A3" w:rsidRDefault="00112D17" w:rsidP="003142E3">
      <w:pPr>
        <w:spacing w:line="259" w:lineRule="auto"/>
        <w:jc w:val="both"/>
        <w:rPr>
          <w:rFonts w:ascii="Myriad Pro" w:hAnsi="Myriad Pro"/>
        </w:rPr>
      </w:pPr>
    </w:p>
    <w:p w14:paraId="79E0A027" w14:textId="786C4DCA" w:rsidR="00B478A3" w:rsidRPr="003954C1" w:rsidRDefault="003954C1" w:rsidP="003142E3">
      <w:pPr>
        <w:pStyle w:val="ListParagraph"/>
        <w:numPr>
          <w:ilvl w:val="0"/>
          <w:numId w:val="27"/>
        </w:numPr>
        <w:spacing w:line="259" w:lineRule="auto"/>
        <w:jc w:val="both"/>
        <w:rPr>
          <w:rFonts w:ascii="Myriad Pro" w:hAnsi="Myriad Pro"/>
          <w:i/>
          <w:iCs/>
        </w:rPr>
      </w:pPr>
      <w:r w:rsidRPr="003954C1">
        <w:rPr>
          <w:rFonts w:ascii="Myriad Pro" w:hAnsi="Myriad Pro"/>
          <w:i/>
          <w:iCs/>
          <w:lang w:val="en-US"/>
        </w:rPr>
        <w:t xml:space="preserve">Implementation of </w:t>
      </w:r>
      <w:r w:rsidR="00BD7A17">
        <w:rPr>
          <w:rFonts w:ascii="Myriad Pro" w:hAnsi="Myriad Pro"/>
          <w:i/>
          <w:iCs/>
          <w:lang w:val="en-US"/>
        </w:rPr>
        <w:t>Validation of Prior Non-Formal and Informal Learning (VFNIL)</w:t>
      </w:r>
    </w:p>
    <w:p w14:paraId="167CAC8C" w14:textId="7ED153B8" w:rsidR="003954C1" w:rsidRDefault="00B478A3" w:rsidP="003142E3">
      <w:pPr>
        <w:spacing w:line="259" w:lineRule="auto"/>
        <w:jc w:val="both"/>
        <w:rPr>
          <w:rFonts w:ascii="Myriad Pro" w:hAnsi="Myriad Pro"/>
        </w:rPr>
      </w:pPr>
      <w:r w:rsidRPr="00B478A3">
        <w:rPr>
          <w:rFonts w:ascii="Myriad Pro" w:hAnsi="Myriad Pro"/>
        </w:rPr>
        <w:t xml:space="preserve">The strengthening of the regulatory framework for </w:t>
      </w:r>
      <w:r w:rsidR="00BD7A17">
        <w:rPr>
          <w:rFonts w:ascii="Myriad Pro" w:hAnsi="Myriad Pro"/>
          <w:lang w:val="en-US"/>
        </w:rPr>
        <w:t>validation of non-formal and informal learning</w:t>
      </w:r>
      <w:r w:rsidRPr="00B478A3">
        <w:rPr>
          <w:rFonts w:ascii="Myriad Pro" w:hAnsi="Myriad Pro"/>
        </w:rPr>
        <w:t xml:space="preserve"> (Instruction No. 1109/2024) and the development of a national roadmap in 2025 laid critical foundations for future implementation. However, institutional capacities to operationalize </w:t>
      </w:r>
      <w:r w:rsidR="00BD7A17">
        <w:rPr>
          <w:rFonts w:ascii="Myriad Pro" w:hAnsi="Myriad Pro"/>
          <w:lang w:val="en-US"/>
        </w:rPr>
        <w:t>VFNIL</w:t>
      </w:r>
      <w:r w:rsidRPr="00B478A3">
        <w:rPr>
          <w:rFonts w:ascii="Myriad Pro" w:hAnsi="Myriad Pro"/>
        </w:rPr>
        <w:t>—and public awareness of its benefits—remain limited. Piloting the model will require intensive coaching, continuous quality assurance, harmonized assessment procedures, and a capacity-building programme targeted at VET providers and assessors.</w:t>
      </w:r>
    </w:p>
    <w:p w14:paraId="1B3D9F25" w14:textId="77777777" w:rsidR="00112D17" w:rsidRPr="00B478A3" w:rsidRDefault="00112D17" w:rsidP="003142E3">
      <w:pPr>
        <w:spacing w:line="259" w:lineRule="auto"/>
        <w:jc w:val="both"/>
        <w:rPr>
          <w:rFonts w:ascii="Myriad Pro" w:hAnsi="Myriad Pro"/>
        </w:rPr>
      </w:pPr>
    </w:p>
    <w:p w14:paraId="24C0636A" w14:textId="42FF6E50" w:rsidR="00B478A3" w:rsidRPr="003954C1" w:rsidRDefault="00B478A3" w:rsidP="003142E3">
      <w:pPr>
        <w:pStyle w:val="ListParagraph"/>
        <w:numPr>
          <w:ilvl w:val="0"/>
          <w:numId w:val="27"/>
        </w:numPr>
        <w:spacing w:line="259" w:lineRule="auto"/>
        <w:jc w:val="both"/>
        <w:rPr>
          <w:rFonts w:ascii="Myriad Pro" w:hAnsi="Myriad Pro"/>
          <w:i/>
          <w:iCs/>
        </w:rPr>
      </w:pPr>
      <w:r w:rsidRPr="003954C1">
        <w:rPr>
          <w:rFonts w:ascii="Myriad Pro" w:hAnsi="Myriad Pro"/>
          <w:i/>
          <w:iCs/>
        </w:rPr>
        <w:t xml:space="preserve">Capacity-Building Investments Yield Value When </w:t>
      </w:r>
      <w:r w:rsidR="006D7C22">
        <w:rPr>
          <w:rFonts w:ascii="Myriad Pro" w:hAnsi="Myriad Pro"/>
          <w:i/>
          <w:iCs/>
          <w:lang w:val="en-US"/>
        </w:rPr>
        <w:t>Combined</w:t>
      </w:r>
      <w:r w:rsidRPr="003954C1">
        <w:rPr>
          <w:rFonts w:ascii="Myriad Pro" w:hAnsi="Myriad Pro"/>
          <w:i/>
          <w:iCs/>
        </w:rPr>
        <w:t xml:space="preserve"> with Practical Application</w:t>
      </w:r>
    </w:p>
    <w:p w14:paraId="12B81F95" w14:textId="3BA94DE7" w:rsidR="00B478A3" w:rsidRDefault="00B478A3" w:rsidP="003142E3">
      <w:pPr>
        <w:spacing w:line="259" w:lineRule="auto"/>
        <w:jc w:val="both"/>
        <w:rPr>
          <w:rFonts w:ascii="Myriad Pro" w:hAnsi="Myriad Pro"/>
        </w:rPr>
      </w:pPr>
      <w:r w:rsidRPr="00B478A3">
        <w:rPr>
          <w:rFonts w:ascii="Myriad Pro" w:hAnsi="Myriad Pro"/>
        </w:rPr>
        <w:t>The collaboration with SFUVETproved highly effective in strengthening NAVETQ’s methodological and pedagogical capacities. The experience showed that paired training formats (theoretical modules</w:t>
      </w:r>
      <w:r w:rsidR="003954C1" w:rsidRPr="003954C1">
        <w:rPr>
          <w:rFonts w:ascii="Myriad Pro" w:hAnsi="Myriad Pro"/>
          <w:lang w:val="en-US"/>
        </w:rPr>
        <w:t xml:space="preserve">, </w:t>
      </w:r>
      <w:r w:rsidRPr="00B478A3">
        <w:rPr>
          <w:rFonts w:ascii="Myriad Pro" w:hAnsi="Myriad Pro"/>
        </w:rPr>
        <w:t>international exposure</w:t>
      </w:r>
      <w:r w:rsidR="003954C1" w:rsidRPr="003954C1">
        <w:rPr>
          <w:rFonts w:ascii="Myriad Pro" w:hAnsi="Myriad Pro"/>
          <w:lang w:val="en-US"/>
        </w:rPr>
        <w:t>, and</w:t>
      </w:r>
      <w:r w:rsidRPr="00B478A3">
        <w:rPr>
          <w:rFonts w:ascii="Myriad Pro" w:hAnsi="Myriad Pro"/>
        </w:rPr>
        <w:t xml:space="preserve"> follow-up practical application) generate deeper system learning. A consistent lesson is that capacity building must be connected to real institutional responsibilities and reform tasks to ensure sustainability</w:t>
      </w:r>
      <w:r w:rsidR="006D7C22">
        <w:rPr>
          <w:rFonts w:ascii="Myriad Pro" w:hAnsi="Myriad Pro"/>
          <w:lang w:val="en-US"/>
        </w:rPr>
        <w:t xml:space="preserve"> and know-how transferability</w:t>
      </w:r>
      <w:r w:rsidRPr="00B478A3">
        <w:rPr>
          <w:rFonts w:ascii="Myriad Pro" w:hAnsi="Myriad Pro"/>
        </w:rPr>
        <w:t>.</w:t>
      </w:r>
    </w:p>
    <w:p w14:paraId="4BF4DA05" w14:textId="454DE5A4" w:rsidR="001D54EE" w:rsidRPr="00061D5E" w:rsidRDefault="001D54EE" w:rsidP="003142E3">
      <w:pPr>
        <w:spacing w:line="259" w:lineRule="auto"/>
        <w:jc w:val="both"/>
        <w:rPr>
          <w:rFonts w:ascii="Myriad Pro" w:hAnsi="Myriad Pro"/>
        </w:rPr>
      </w:pPr>
      <w:r w:rsidRPr="00061D5E">
        <w:rPr>
          <w:rFonts w:ascii="Myriad Pro" w:hAnsi="Myriad Pro"/>
        </w:rPr>
        <w:br w:type="page"/>
      </w:r>
    </w:p>
    <w:p w14:paraId="0B5CD600" w14:textId="2933200C" w:rsidR="001D54EE" w:rsidRPr="00061D5E" w:rsidRDefault="001D54EE" w:rsidP="003142E3">
      <w:pPr>
        <w:pStyle w:val="Heading1"/>
        <w:spacing w:before="0" w:line="259" w:lineRule="auto"/>
        <w:rPr>
          <w:rFonts w:ascii="Myriad Pro" w:hAnsi="Myriad Pro"/>
        </w:rPr>
      </w:pPr>
      <w:bookmarkStart w:id="82" w:name="_Toc366161043"/>
      <w:bookmarkStart w:id="83" w:name="_Toc187155883"/>
      <w:bookmarkStart w:id="84" w:name="_Toc196690489"/>
      <w:bookmarkStart w:id="85" w:name="_Toc220341239"/>
      <w:r w:rsidRPr="00F70C5C">
        <w:lastRenderedPageBreak/>
        <w:t>Financial Status</w:t>
      </w:r>
      <w:bookmarkEnd w:id="82"/>
      <w:r w:rsidR="00E249F4">
        <w:rPr>
          <w:rStyle w:val="FootnoteReference"/>
          <w:sz w:val="28"/>
        </w:rPr>
        <w:footnoteReference w:id="8"/>
      </w:r>
      <w:bookmarkEnd w:id="83"/>
      <w:bookmarkEnd w:id="84"/>
      <w:bookmarkEnd w:id="85"/>
    </w:p>
    <w:p w14:paraId="038A6BDC" w14:textId="77777777" w:rsidR="001D54EE" w:rsidRPr="00061D5E" w:rsidRDefault="001D54EE" w:rsidP="003142E3">
      <w:pPr>
        <w:tabs>
          <w:tab w:val="left" w:pos="0"/>
          <w:tab w:val="left" w:pos="942"/>
          <w:tab w:val="left" w:pos="2076"/>
          <w:tab w:val="left" w:pos="2160"/>
        </w:tabs>
        <w:suppressAutoHyphens/>
        <w:spacing w:line="259" w:lineRule="auto"/>
        <w:rPr>
          <w:rFonts w:ascii="Myriad Pro" w:hAnsi="Myriad Pro" w:cs="Arial"/>
        </w:rPr>
      </w:pPr>
    </w:p>
    <w:p w14:paraId="705890B0" w14:textId="38F98079" w:rsidR="001D54EE" w:rsidRPr="00061D5E" w:rsidRDefault="001D54EE" w:rsidP="003142E3">
      <w:pPr>
        <w:spacing w:line="259" w:lineRule="auto"/>
        <w:rPr>
          <w:rFonts w:ascii="Myriad Pro" w:hAnsi="Myriad Pro"/>
          <w:color w:val="808080" w:themeColor="background1" w:themeShade="80"/>
        </w:rPr>
      </w:pPr>
      <w:r w:rsidRPr="0035077C">
        <w:rPr>
          <w:rFonts w:ascii="Myriad Pro" w:hAnsi="Myriad Pro"/>
        </w:rPr>
        <w:t xml:space="preserve">Insert </w:t>
      </w:r>
      <w:r w:rsidR="0035696E" w:rsidRPr="0035077C">
        <w:rPr>
          <w:rFonts w:ascii="Myriad Pro" w:hAnsi="Myriad Pro"/>
        </w:rPr>
        <w:t>Cumulative Project Interim Financial Report (CPFR)</w:t>
      </w:r>
      <w:r w:rsidR="0035696E" w:rsidRPr="0035077C">
        <w:rPr>
          <w:rFonts w:asciiTheme="majorHAnsi" w:hAnsiTheme="majorHAnsi"/>
          <w:i/>
          <w:iCs/>
        </w:rPr>
        <w:t xml:space="preserve"> </w:t>
      </w:r>
      <w:r w:rsidR="00D559A4" w:rsidRPr="0035077C">
        <w:rPr>
          <w:rFonts w:ascii="Myriad Pro" w:hAnsi="Myriad Pro"/>
        </w:rPr>
        <w:t xml:space="preserve">here.  </w:t>
      </w:r>
      <w:r w:rsidR="000277D1" w:rsidRPr="0035077C">
        <w:rPr>
          <w:rFonts w:ascii="Myriad Pro" w:hAnsi="Myriad Pro"/>
        </w:rPr>
        <w:t>Include the disclaimer</w:t>
      </w:r>
      <w:r w:rsidR="00223C09" w:rsidRPr="0035077C">
        <w:rPr>
          <w:rFonts w:ascii="Myriad Pro" w:hAnsi="Myriad Pro"/>
        </w:rPr>
        <w:t xml:space="preserve"> below.  </w:t>
      </w:r>
      <w:r w:rsidR="00741697" w:rsidRPr="0035077C">
        <w:rPr>
          <w:rFonts w:ascii="Myriad Pro" w:hAnsi="Myriad Pro"/>
        </w:rPr>
        <w:t xml:space="preserve">  </w:t>
      </w:r>
      <w:r w:rsidR="00D559A4" w:rsidRPr="0035077C">
        <w:rPr>
          <w:rFonts w:ascii="Myriad Pro" w:hAnsi="Myriad Pro"/>
        </w:rPr>
        <w:t>For details of these reports</w:t>
      </w:r>
      <w:r w:rsidR="00353E67" w:rsidRPr="0035077C">
        <w:rPr>
          <w:rFonts w:ascii="Myriad Pro" w:hAnsi="Myriad Pro"/>
        </w:rPr>
        <w:t xml:space="preserve">, please refer </w:t>
      </w:r>
      <w:r>
        <w:fldChar w:fldCharType="begin"/>
      </w:r>
      <w:r>
        <w:instrText>HYPERLINK "https://intranet.undp.org/unit/ofrm/_layouts/15/WopiFrame.aspx?sourcedoc=/unit/ofrm/Donor%20Reporting%20Library/Cumulative%20Project%20FR_User%20Guide_draft.docx&amp;action=default"</w:instrText>
      </w:r>
      <w:r>
        <w:fldChar w:fldCharType="separate"/>
      </w:r>
      <w:r w:rsidR="00652A96" w:rsidRPr="004E214D">
        <w:rPr>
          <w:rStyle w:val="Hyperlink"/>
          <w:rFonts w:ascii="Myriad Pro" w:hAnsi="Myriad Pro"/>
        </w:rPr>
        <w:t>User Guide</w:t>
      </w:r>
      <w:r>
        <w:rPr>
          <w:rStyle w:val="Hyperlink"/>
          <w:rFonts w:ascii="Myriad Pro" w:hAnsi="Myriad Pro"/>
        </w:rPr>
        <w:fldChar w:fldCharType="end"/>
      </w:r>
      <w:r w:rsidR="00353E67" w:rsidRPr="00061D5E">
        <w:rPr>
          <w:rFonts w:ascii="Myriad Pro" w:hAnsi="Myriad Pro"/>
          <w:color w:val="808080" w:themeColor="background1" w:themeShade="80"/>
        </w:rPr>
        <w:t xml:space="preserve">.  </w:t>
      </w:r>
    </w:p>
    <w:p w14:paraId="10B3B1DE" w14:textId="77777777" w:rsidR="001D54EE" w:rsidRPr="00061D5E" w:rsidRDefault="001D54EE" w:rsidP="003142E3">
      <w:pPr>
        <w:spacing w:line="259" w:lineRule="auto"/>
        <w:rPr>
          <w:rFonts w:ascii="Myriad Pro" w:hAnsi="Myriad Pro"/>
        </w:rPr>
      </w:pPr>
    </w:p>
    <w:tbl>
      <w:tblPr>
        <w:tblW w:w="99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15"/>
        <w:gridCol w:w="1542"/>
        <w:gridCol w:w="1843"/>
        <w:gridCol w:w="1837"/>
        <w:gridCol w:w="1843"/>
        <w:gridCol w:w="1905"/>
      </w:tblGrid>
      <w:tr w:rsidR="007E76F1" w:rsidRPr="00C63E35" w14:paraId="425ACFE7" w14:textId="77777777" w:rsidTr="00C63E35">
        <w:trPr>
          <w:trHeight w:val="646"/>
        </w:trPr>
        <w:tc>
          <w:tcPr>
            <w:tcW w:w="1015" w:type="dxa"/>
            <w:vMerge w:val="restart"/>
            <w:tcMar>
              <w:top w:w="0" w:type="dxa"/>
              <w:left w:w="108" w:type="dxa"/>
              <w:bottom w:w="0" w:type="dxa"/>
              <w:right w:w="108" w:type="dxa"/>
            </w:tcMar>
            <w:hideMark/>
          </w:tcPr>
          <w:p w14:paraId="450CAA67" w14:textId="77777777"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Funding source</w:t>
            </w:r>
          </w:p>
        </w:tc>
        <w:tc>
          <w:tcPr>
            <w:tcW w:w="1542" w:type="dxa"/>
            <w:tcMar>
              <w:top w:w="0" w:type="dxa"/>
              <w:left w:w="108" w:type="dxa"/>
              <w:bottom w:w="0" w:type="dxa"/>
              <w:right w:w="108" w:type="dxa"/>
            </w:tcMar>
            <w:hideMark/>
          </w:tcPr>
          <w:p w14:paraId="11F21227" w14:textId="77777777"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Funding received</w:t>
            </w:r>
          </w:p>
        </w:tc>
        <w:tc>
          <w:tcPr>
            <w:tcW w:w="1843" w:type="dxa"/>
            <w:tcMar>
              <w:top w:w="0" w:type="dxa"/>
              <w:left w:w="108" w:type="dxa"/>
              <w:bottom w:w="0" w:type="dxa"/>
              <w:right w:w="108" w:type="dxa"/>
            </w:tcMar>
            <w:hideMark/>
          </w:tcPr>
          <w:p w14:paraId="0EAF28C1" w14:textId="77777777" w:rsidR="007E76F1" w:rsidRPr="00C63E35" w:rsidRDefault="007E76F1" w:rsidP="003142E3">
            <w:pPr>
              <w:spacing w:line="259" w:lineRule="auto"/>
              <w:rPr>
                <w:rFonts w:ascii="Myriad Pro" w:hAnsi="Myriad Pro"/>
                <w:color w:val="000000" w:themeColor="text1"/>
                <w:sz w:val="22"/>
                <w:szCs w:val="22"/>
                <w:lang w:val="en-US"/>
              </w:rPr>
            </w:pPr>
            <w:r w:rsidRPr="00C63E35">
              <w:rPr>
                <w:rFonts w:ascii="Myriad Pro" w:hAnsi="Myriad Pro"/>
                <w:color w:val="000000" w:themeColor="text1"/>
                <w:sz w:val="22"/>
                <w:szCs w:val="22"/>
              </w:rPr>
              <w:t>Disbursed as of</w:t>
            </w:r>
            <w:r w:rsidRPr="00C63E35">
              <w:rPr>
                <w:rFonts w:ascii="Myriad Pro" w:hAnsi="Myriad Pro"/>
                <w:color w:val="000000" w:themeColor="text1"/>
                <w:sz w:val="22"/>
                <w:szCs w:val="22"/>
                <w:lang w:val="en-US"/>
              </w:rPr>
              <w:t xml:space="preserve"> </w:t>
            </w:r>
          </w:p>
          <w:p w14:paraId="70BB2BA2" w14:textId="2A45218A" w:rsidR="007E76F1" w:rsidRPr="00C63E35" w:rsidRDefault="00F65A56"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31</w:t>
            </w:r>
            <w:r w:rsidR="007E76F1" w:rsidRPr="00C63E35">
              <w:rPr>
                <w:rFonts w:ascii="Myriad Pro" w:hAnsi="Myriad Pro"/>
                <w:color w:val="000000" w:themeColor="text1"/>
                <w:sz w:val="22"/>
                <w:szCs w:val="22"/>
              </w:rPr>
              <w:t>-Dec-2025</w:t>
            </w:r>
          </w:p>
        </w:tc>
        <w:tc>
          <w:tcPr>
            <w:tcW w:w="1837" w:type="dxa"/>
            <w:vMerge w:val="restart"/>
            <w:tcMar>
              <w:top w:w="0" w:type="dxa"/>
              <w:left w:w="108" w:type="dxa"/>
              <w:bottom w:w="0" w:type="dxa"/>
              <w:right w:w="108" w:type="dxa"/>
            </w:tcMar>
            <w:hideMark/>
          </w:tcPr>
          <w:p w14:paraId="5785D68B" w14:textId="77777777"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Commitments</w:t>
            </w:r>
          </w:p>
        </w:tc>
        <w:tc>
          <w:tcPr>
            <w:tcW w:w="1843" w:type="dxa"/>
            <w:vMerge w:val="restart"/>
            <w:tcMar>
              <w:top w:w="0" w:type="dxa"/>
              <w:left w:w="108" w:type="dxa"/>
              <w:bottom w:w="0" w:type="dxa"/>
              <w:right w:w="108" w:type="dxa"/>
            </w:tcMar>
            <w:hideMark/>
          </w:tcPr>
          <w:p w14:paraId="44847387" w14:textId="77777777"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Total disbursed and committed (USD)</w:t>
            </w:r>
          </w:p>
        </w:tc>
        <w:tc>
          <w:tcPr>
            <w:tcW w:w="1905" w:type="dxa"/>
            <w:vMerge w:val="restart"/>
            <w:tcMar>
              <w:top w:w="0" w:type="dxa"/>
              <w:left w:w="108" w:type="dxa"/>
              <w:bottom w:w="0" w:type="dxa"/>
              <w:right w:w="108" w:type="dxa"/>
            </w:tcMar>
            <w:hideMark/>
          </w:tcPr>
          <w:p w14:paraId="2850E480" w14:textId="77777777"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Total disbursed and committed (%)</w:t>
            </w:r>
          </w:p>
        </w:tc>
      </w:tr>
      <w:tr w:rsidR="007E76F1" w:rsidRPr="00C63E35" w14:paraId="43B8F862" w14:textId="77777777" w:rsidTr="00C63E35">
        <w:trPr>
          <w:trHeight w:val="343"/>
        </w:trPr>
        <w:tc>
          <w:tcPr>
            <w:tcW w:w="1015" w:type="dxa"/>
            <w:vMerge/>
            <w:hideMark/>
          </w:tcPr>
          <w:p w14:paraId="30E69CBF" w14:textId="77777777" w:rsidR="007E76F1" w:rsidRPr="00C63E35" w:rsidRDefault="007E76F1" w:rsidP="003142E3">
            <w:pPr>
              <w:spacing w:line="259" w:lineRule="auto"/>
              <w:rPr>
                <w:rFonts w:ascii="Myriad Pro" w:hAnsi="Myriad Pro"/>
                <w:color w:val="000000" w:themeColor="text1"/>
                <w:sz w:val="22"/>
                <w:szCs w:val="22"/>
              </w:rPr>
            </w:pPr>
          </w:p>
        </w:tc>
        <w:tc>
          <w:tcPr>
            <w:tcW w:w="1542" w:type="dxa"/>
            <w:tcMar>
              <w:top w:w="0" w:type="dxa"/>
              <w:left w:w="108" w:type="dxa"/>
              <w:bottom w:w="0" w:type="dxa"/>
              <w:right w:w="108" w:type="dxa"/>
            </w:tcMar>
            <w:hideMark/>
          </w:tcPr>
          <w:p w14:paraId="1A181E56" w14:textId="77777777"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(USD)</w:t>
            </w:r>
          </w:p>
        </w:tc>
        <w:tc>
          <w:tcPr>
            <w:tcW w:w="1843" w:type="dxa"/>
            <w:tcMar>
              <w:top w:w="0" w:type="dxa"/>
              <w:left w:w="108" w:type="dxa"/>
              <w:bottom w:w="0" w:type="dxa"/>
              <w:right w:w="108" w:type="dxa"/>
            </w:tcMar>
            <w:hideMark/>
          </w:tcPr>
          <w:p w14:paraId="2A507FA4" w14:textId="77777777" w:rsidR="007E76F1" w:rsidRPr="00C63E35" w:rsidRDefault="007E76F1" w:rsidP="003142E3">
            <w:pPr>
              <w:spacing w:line="259" w:lineRule="auto"/>
              <w:rPr>
                <w:rFonts w:ascii="Myriad Pro" w:hAnsi="Myriad Pro"/>
                <w:color w:val="000000" w:themeColor="text1"/>
                <w:sz w:val="22"/>
                <w:szCs w:val="22"/>
              </w:rPr>
            </w:pPr>
          </w:p>
        </w:tc>
        <w:tc>
          <w:tcPr>
            <w:tcW w:w="1837" w:type="dxa"/>
            <w:vMerge/>
            <w:hideMark/>
          </w:tcPr>
          <w:p w14:paraId="6D3D8B78" w14:textId="77777777" w:rsidR="007E76F1" w:rsidRPr="00C63E35" w:rsidRDefault="007E76F1" w:rsidP="003142E3">
            <w:pPr>
              <w:spacing w:line="259" w:lineRule="auto"/>
              <w:rPr>
                <w:rFonts w:ascii="Myriad Pro" w:hAnsi="Myriad Pro"/>
                <w:color w:val="000000" w:themeColor="text1"/>
                <w:sz w:val="22"/>
                <w:szCs w:val="22"/>
              </w:rPr>
            </w:pPr>
          </w:p>
        </w:tc>
        <w:tc>
          <w:tcPr>
            <w:tcW w:w="1843" w:type="dxa"/>
            <w:vMerge/>
            <w:hideMark/>
          </w:tcPr>
          <w:p w14:paraId="6D1C7313" w14:textId="77777777" w:rsidR="007E76F1" w:rsidRPr="00C63E35" w:rsidRDefault="007E76F1" w:rsidP="003142E3">
            <w:pPr>
              <w:spacing w:line="259" w:lineRule="auto"/>
              <w:rPr>
                <w:rFonts w:ascii="Myriad Pro" w:hAnsi="Myriad Pro"/>
                <w:color w:val="000000" w:themeColor="text1"/>
                <w:sz w:val="22"/>
                <w:szCs w:val="22"/>
              </w:rPr>
            </w:pPr>
          </w:p>
        </w:tc>
        <w:tc>
          <w:tcPr>
            <w:tcW w:w="1905" w:type="dxa"/>
            <w:vMerge/>
            <w:hideMark/>
          </w:tcPr>
          <w:p w14:paraId="7777A319" w14:textId="77777777" w:rsidR="007E76F1" w:rsidRPr="00C63E35" w:rsidRDefault="007E76F1" w:rsidP="003142E3">
            <w:pPr>
              <w:spacing w:line="259" w:lineRule="auto"/>
              <w:rPr>
                <w:rFonts w:ascii="Myriad Pro" w:hAnsi="Myriad Pro"/>
                <w:color w:val="000000" w:themeColor="text1"/>
                <w:sz w:val="22"/>
                <w:szCs w:val="22"/>
              </w:rPr>
            </w:pPr>
          </w:p>
        </w:tc>
      </w:tr>
      <w:tr w:rsidR="007E76F1" w:rsidRPr="00C63E35" w14:paraId="02689266" w14:textId="77777777" w:rsidTr="00C63E35">
        <w:trPr>
          <w:trHeight w:val="326"/>
        </w:trPr>
        <w:tc>
          <w:tcPr>
            <w:tcW w:w="1015" w:type="dxa"/>
            <w:tcMar>
              <w:top w:w="0" w:type="dxa"/>
              <w:left w:w="108" w:type="dxa"/>
              <w:bottom w:w="0" w:type="dxa"/>
              <w:right w:w="108" w:type="dxa"/>
            </w:tcMar>
            <w:hideMark/>
          </w:tcPr>
          <w:p w14:paraId="2A1D9CA6" w14:textId="77777777"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b/>
                <w:bCs/>
                <w:color w:val="000000" w:themeColor="text1"/>
                <w:sz w:val="22"/>
                <w:szCs w:val="22"/>
              </w:rPr>
              <w:t>SDC</w:t>
            </w:r>
          </w:p>
        </w:tc>
        <w:tc>
          <w:tcPr>
            <w:tcW w:w="1542" w:type="dxa"/>
            <w:tcMar>
              <w:top w:w="0" w:type="dxa"/>
              <w:left w:w="108" w:type="dxa"/>
              <w:bottom w:w="0" w:type="dxa"/>
              <w:right w:w="108" w:type="dxa"/>
            </w:tcMar>
            <w:hideMark/>
          </w:tcPr>
          <w:p w14:paraId="4D0F4600" w14:textId="77777777"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1,733,387.07</w:t>
            </w:r>
          </w:p>
        </w:tc>
        <w:tc>
          <w:tcPr>
            <w:tcW w:w="1843" w:type="dxa"/>
            <w:tcMar>
              <w:top w:w="0" w:type="dxa"/>
              <w:left w:w="108" w:type="dxa"/>
              <w:bottom w:w="0" w:type="dxa"/>
              <w:right w:w="108" w:type="dxa"/>
            </w:tcMar>
            <w:hideMark/>
          </w:tcPr>
          <w:p w14:paraId="283883ED" w14:textId="3623E042" w:rsidR="00F65A56" w:rsidRPr="00C63E35" w:rsidRDefault="00F65A56"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1</w:t>
            </w:r>
            <w:r w:rsidR="00C63E35" w:rsidRPr="00C63E35">
              <w:rPr>
                <w:rFonts w:ascii="Myriad Pro" w:hAnsi="Myriad Pro"/>
                <w:color w:val="000000" w:themeColor="text1"/>
                <w:sz w:val="22"/>
                <w:szCs w:val="22"/>
                <w:lang w:val="en-US"/>
              </w:rPr>
              <w:t>,</w:t>
            </w:r>
            <w:r w:rsidRPr="00C63E35">
              <w:rPr>
                <w:rFonts w:ascii="Myriad Pro" w:hAnsi="Myriad Pro"/>
                <w:color w:val="000000" w:themeColor="text1"/>
                <w:sz w:val="22"/>
                <w:szCs w:val="22"/>
              </w:rPr>
              <w:t>486</w:t>
            </w:r>
            <w:r w:rsidR="00C63E35" w:rsidRPr="00C63E35">
              <w:rPr>
                <w:rFonts w:ascii="Myriad Pro" w:hAnsi="Myriad Pro"/>
                <w:color w:val="000000" w:themeColor="text1"/>
                <w:sz w:val="22"/>
                <w:szCs w:val="22"/>
                <w:lang w:val="en-US"/>
              </w:rPr>
              <w:t>,</w:t>
            </w:r>
            <w:r w:rsidRPr="00C63E35">
              <w:rPr>
                <w:rFonts w:ascii="Myriad Pro" w:hAnsi="Myriad Pro"/>
                <w:color w:val="000000" w:themeColor="text1"/>
                <w:sz w:val="22"/>
                <w:szCs w:val="22"/>
              </w:rPr>
              <w:t>110</w:t>
            </w:r>
            <w:r w:rsidR="00C63E35" w:rsidRPr="00C63E35">
              <w:rPr>
                <w:rFonts w:ascii="Myriad Pro" w:hAnsi="Myriad Pro"/>
                <w:color w:val="000000" w:themeColor="text1"/>
                <w:sz w:val="22"/>
                <w:szCs w:val="22"/>
                <w:lang w:val="en-US"/>
              </w:rPr>
              <w:t>.</w:t>
            </w:r>
            <w:r w:rsidRPr="00C63E35">
              <w:rPr>
                <w:rFonts w:ascii="Myriad Pro" w:hAnsi="Myriad Pro"/>
                <w:color w:val="000000" w:themeColor="text1"/>
                <w:sz w:val="22"/>
                <w:szCs w:val="22"/>
              </w:rPr>
              <w:t>01</w:t>
            </w:r>
          </w:p>
          <w:p w14:paraId="5DFD4298" w14:textId="0B1A9312" w:rsidR="007E76F1" w:rsidRPr="00C63E35" w:rsidRDefault="007E76F1" w:rsidP="003142E3">
            <w:pPr>
              <w:spacing w:line="259" w:lineRule="auto"/>
              <w:rPr>
                <w:rFonts w:ascii="Myriad Pro" w:hAnsi="Myriad Pro"/>
                <w:color w:val="000000" w:themeColor="text1"/>
                <w:sz w:val="22"/>
                <w:szCs w:val="22"/>
              </w:rPr>
            </w:pPr>
          </w:p>
        </w:tc>
        <w:tc>
          <w:tcPr>
            <w:tcW w:w="1837" w:type="dxa"/>
            <w:tcMar>
              <w:top w:w="0" w:type="dxa"/>
              <w:left w:w="108" w:type="dxa"/>
              <w:bottom w:w="0" w:type="dxa"/>
              <w:right w:w="108" w:type="dxa"/>
            </w:tcMar>
            <w:hideMark/>
          </w:tcPr>
          <w:p w14:paraId="1F2E06C4" w14:textId="5E22EB3D" w:rsidR="00C63E35" w:rsidRPr="00C63E35" w:rsidRDefault="00C63E35"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22</w:t>
            </w:r>
            <w:r w:rsidRPr="00C63E35">
              <w:rPr>
                <w:rFonts w:ascii="Myriad Pro" w:hAnsi="Myriad Pro"/>
                <w:color w:val="000000" w:themeColor="text1"/>
                <w:sz w:val="22"/>
                <w:szCs w:val="22"/>
                <w:lang w:val="en-US"/>
              </w:rPr>
              <w:t>,</w:t>
            </w:r>
            <w:r w:rsidRPr="00C63E35">
              <w:rPr>
                <w:rFonts w:ascii="Myriad Pro" w:hAnsi="Myriad Pro"/>
                <w:color w:val="000000" w:themeColor="text1"/>
                <w:sz w:val="22"/>
                <w:szCs w:val="22"/>
              </w:rPr>
              <w:t>352</w:t>
            </w:r>
            <w:r w:rsidRPr="00C63E35">
              <w:rPr>
                <w:rFonts w:ascii="Myriad Pro" w:hAnsi="Myriad Pro"/>
                <w:color w:val="000000" w:themeColor="text1"/>
                <w:sz w:val="22"/>
                <w:szCs w:val="22"/>
                <w:lang w:val="en-US"/>
              </w:rPr>
              <w:t>.</w:t>
            </w:r>
            <w:r w:rsidRPr="00C63E35">
              <w:rPr>
                <w:rFonts w:ascii="Myriad Pro" w:hAnsi="Myriad Pro"/>
                <w:color w:val="000000" w:themeColor="text1"/>
                <w:sz w:val="22"/>
                <w:szCs w:val="22"/>
              </w:rPr>
              <w:t>32</w:t>
            </w:r>
          </w:p>
          <w:p w14:paraId="57F09DD4" w14:textId="6AFBED5D" w:rsidR="007E76F1" w:rsidRPr="00C63E35" w:rsidRDefault="007E76F1"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rPr>
              <w:tab/>
            </w:r>
          </w:p>
        </w:tc>
        <w:tc>
          <w:tcPr>
            <w:tcW w:w="1843" w:type="dxa"/>
            <w:tcMar>
              <w:top w:w="0" w:type="dxa"/>
              <w:left w:w="108" w:type="dxa"/>
              <w:bottom w:w="0" w:type="dxa"/>
              <w:right w:w="108" w:type="dxa"/>
            </w:tcMar>
            <w:hideMark/>
          </w:tcPr>
          <w:p w14:paraId="44E3BB56" w14:textId="3F003422" w:rsidR="007E76F1" w:rsidRPr="00C63E35" w:rsidRDefault="00C63E35" w:rsidP="003142E3">
            <w:pPr>
              <w:spacing w:line="259" w:lineRule="auto"/>
              <w:rPr>
                <w:rFonts w:ascii="Myriad Pro" w:hAnsi="Myriad Pro"/>
                <w:color w:val="000000" w:themeColor="text1"/>
                <w:sz w:val="22"/>
                <w:szCs w:val="22"/>
                <w:lang w:val="en-US"/>
              </w:rPr>
            </w:pPr>
            <w:r w:rsidRPr="00C63E35">
              <w:rPr>
                <w:rFonts w:ascii="Myriad Pro" w:hAnsi="Myriad Pro"/>
                <w:color w:val="000000" w:themeColor="text1"/>
                <w:sz w:val="22"/>
                <w:szCs w:val="22"/>
                <w:lang w:val="en-US"/>
              </w:rPr>
              <w:t>1,508,462.33</w:t>
            </w:r>
          </w:p>
        </w:tc>
        <w:tc>
          <w:tcPr>
            <w:tcW w:w="1905" w:type="dxa"/>
            <w:tcMar>
              <w:top w:w="0" w:type="dxa"/>
              <w:left w:w="108" w:type="dxa"/>
              <w:bottom w:w="0" w:type="dxa"/>
              <w:right w:w="108" w:type="dxa"/>
            </w:tcMar>
            <w:hideMark/>
          </w:tcPr>
          <w:p w14:paraId="6F96AC9A" w14:textId="05DCD54C" w:rsidR="007E76F1" w:rsidRPr="00C63E35" w:rsidRDefault="00C63E35" w:rsidP="003142E3">
            <w:pPr>
              <w:spacing w:line="259" w:lineRule="auto"/>
              <w:rPr>
                <w:rFonts w:ascii="Myriad Pro" w:hAnsi="Myriad Pro"/>
                <w:color w:val="000000" w:themeColor="text1"/>
                <w:sz w:val="22"/>
                <w:szCs w:val="22"/>
              </w:rPr>
            </w:pPr>
            <w:r w:rsidRPr="00C63E35">
              <w:rPr>
                <w:rFonts w:ascii="Myriad Pro" w:hAnsi="Myriad Pro"/>
                <w:color w:val="000000" w:themeColor="text1"/>
                <w:sz w:val="22"/>
                <w:szCs w:val="22"/>
                <w:lang w:val="en-US"/>
              </w:rPr>
              <w:t>87.02</w:t>
            </w:r>
            <w:r w:rsidR="007E76F1" w:rsidRPr="00C63E35">
              <w:rPr>
                <w:rFonts w:ascii="Myriad Pro" w:hAnsi="Myriad Pro"/>
                <w:color w:val="000000" w:themeColor="text1"/>
                <w:sz w:val="22"/>
                <w:szCs w:val="22"/>
              </w:rPr>
              <w:t>%</w:t>
            </w:r>
          </w:p>
        </w:tc>
      </w:tr>
    </w:tbl>
    <w:p w14:paraId="0C0DE63B" w14:textId="77777777" w:rsidR="00F966E1" w:rsidRDefault="00F966E1" w:rsidP="003142E3">
      <w:pPr>
        <w:spacing w:line="259" w:lineRule="auto"/>
        <w:rPr>
          <w:rFonts w:ascii="Myriad Pro" w:hAnsi="Myriad Pro"/>
        </w:rPr>
        <w:sectPr w:rsidR="00F966E1" w:rsidSect="00112D17">
          <w:footerReference w:type="default" r:id="rId17"/>
          <w:pgSz w:w="12240" w:h="15840"/>
          <w:pgMar w:top="1258" w:right="1440" w:bottom="1221" w:left="1440" w:header="720" w:footer="300" w:gutter="0"/>
          <w:cols w:space="720"/>
          <w:docGrid w:linePitch="360"/>
        </w:sectPr>
      </w:pPr>
    </w:p>
    <w:p w14:paraId="440D0454" w14:textId="77777777" w:rsidR="00E142E7" w:rsidRDefault="00E142E7" w:rsidP="003142E3">
      <w:pPr>
        <w:spacing w:line="259" w:lineRule="auto"/>
        <w:rPr>
          <w:rFonts w:ascii="Myriad Pro" w:hAnsi="Myriad Pro"/>
        </w:rPr>
      </w:pPr>
    </w:p>
    <w:p w14:paraId="426BD79E" w14:textId="31788AB3" w:rsidR="001D54EE" w:rsidRPr="00061D5E" w:rsidRDefault="001D54EE" w:rsidP="003142E3">
      <w:pPr>
        <w:pStyle w:val="Heading1"/>
        <w:spacing w:before="0" w:line="259" w:lineRule="auto"/>
        <w:rPr>
          <w:rFonts w:ascii="Myriad Pro" w:hAnsi="Myriad Pro"/>
        </w:rPr>
      </w:pPr>
      <w:bookmarkStart w:id="86" w:name="_Toc366161044"/>
      <w:bookmarkStart w:id="87" w:name="_Toc187155884"/>
      <w:bookmarkStart w:id="88" w:name="_Toc196690490"/>
      <w:bookmarkStart w:id="89" w:name="_Toc220341240"/>
      <w:r w:rsidRPr="0038519C">
        <w:t>Annex</w:t>
      </w:r>
      <w:bookmarkEnd w:id="86"/>
      <w:r w:rsidR="008F136F">
        <w:t>es</w:t>
      </w:r>
      <w:bookmarkEnd w:id="87"/>
      <w:bookmarkEnd w:id="88"/>
      <w:bookmarkEnd w:id="89"/>
    </w:p>
    <w:p w14:paraId="3E3B9EB7" w14:textId="77777777" w:rsidR="001D54EE" w:rsidRPr="00061D5E" w:rsidRDefault="001D54EE" w:rsidP="003142E3">
      <w:pPr>
        <w:spacing w:line="259" w:lineRule="auto"/>
        <w:rPr>
          <w:rFonts w:ascii="Myriad Pro" w:hAnsi="Myriad Pro"/>
          <w:i/>
          <w:highlight w:val="yellow"/>
        </w:rPr>
      </w:pPr>
    </w:p>
    <w:p w14:paraId="50156B2E" w14:textId="66C0FF85" w:rsidR="00DA0168" w:rsidRDefault="00C51521" w:rsidP="003142E3">
      <w:pPr>
        <w:pStyle w:val="Heading2"/>
        <w:numPr>
          <w:ilvl w:val="0"/>
          <w:numId w:val="0"/>
        </w:numPr>
        <w:spacing w:before="0" w:line="259" w:lineRule="auto"/>
        <w:ind w:left="720"/>
      </w:pPr>
      <w:bookmarkStart w:id="90" w:name="_Toc187155885"/>
      <w:bookmarkStart w:id="91" w:name="_Toc196690491"/>
      <w:bookmarkStart w:id="92" w:name="_Toc220341241"/>
      <w:r>
        <w:t>Annex 1</w:t>
      </w:r>
      <w:r w:rsidR="00136D33">
        <w:t xml:space="preserve">: </w:t>
      </w:r>
      <w:bookmarkEnd w:id="90"/>
      <w:bookmarkEnd w:id="91"/>
      <w:r w:rsidR="006913CA">
        <w:t xml:space="preserve">SD4E Yearly Plan of Operations </w:t>
      </w:r>
      <w:r w:rsidR="0005105D">
        <w:t>1</w:t>
      </w:r>
      <w:r w:rsidR="0005105D" w:rsidRPr="0005105D">
        <w:rPr>
          <w:vertAlign w:val="superscript"/>
        </w:rPr>
        <w:t>st</w:t>
      </w:r>
      <w:r w:rsidR="0005105D">
        <w:t xml:space="preserve"> January – 31</w:t>
      </w:r>
      <w:r w:rsidR="0005105D" w:rsidRPr="0005105D">
        <w:rPr>
          <w:vertAlign w:val="superscript"/>
        </w:rPr>
        <w:t>st</w:t>
      </w:r>
      <w:r w:rsidR="0005105D">
        <w:t xml:space="preserve"> December 2025</w:t>
      </w:r>
      <w:bookmarkEnd w:id="92"/>
    </w:p>
    <w:tbl>
      <w:tblPr>
        <w:tblStyle w:val="TableGrid2"/>
        <w:tblW w:w="15168" w:type="dxa"/>
        <w:tblInd w:w="-431" w:type="dxa"/>
        <w:tblLayout w:type="fixed"/>
        <w:tblLook w:val="04A0" w:firstRow="1" w:lastRow="0" w:firstColumn="1" w:lastColumn="0" w:noHBand="0" w:noVBand="1"/>
      </w:tblPr>
      <w:tblGrid>
        <w:gridCol w:w="6085"/>
        <w:gridCol w:w="756"/>
        <w:gridCol w:w="757"/>
        <w:gridCol w:w="757"/>
        <w:gridCol w:w="757"/>
        <w:gridCol w:w="757"/>
        <w:gridCol w:w="757"/>
        <w:gridCol w:w="757"/>
        <w:gridCol w:w="757"/>
        <w:gridCol w:w="757"/>
        <w:gridCol w:w="757"/>
        <w:gridCol w:w="757"/>
        <w:gridCol w:w="757"/>
      </w:tblGrid>
      <w:tr w:rsidR="0005105D" w:rsidRPr="0005105D" w14:paraId="1CD68403" w14:textId="77777777" w:rsidTr="0005105D">
        <w:trPr>
          <w:trHeight w:val="526"/>
        </w:trPr>
        <w:tc>
          <w:tcPr>
            <w:tcW w:w="6085" w:type="dxa"/>
            <w:shd w:val="clear" w:color="auto" w:fill="1F3864"/>
            <w:vAlign w:val="center"/>
          </w:tcPr>
          <w:p w14:paraId="15178096"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Overall Objective</w:t>
            </w:r>
          </w:p>
        </w:tc>
        <w:tc>
          <w:tcPr>
            <w:tcW w:w="9083" w:type="dxa"/>
            <w:gridSpan w:val="12"/>
            <w:shd w:val="clear" w:color="auto" w:fill="1F3864"/>
            <w:vAlign w:val="center"/>
          </w:tcPr>
          <w:p w14:paraId="41ACCA37"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sz w:val="20"/>
                <w:szCs w:val="20"/>
                <w:lang w:val="en-US" w:eastAsia="en-US"/>
              </w:rPr>
              <w:t>Key Indicators</w:t>
            </w:r>
          </w:p>
        </w:tc>
      </w:tr>
      <w:tr w:rsidR="0005105D" w:rsidRPr="0005105D" w14:paraId="0F5545D9" w14:textId="77777777" w:rsidTr="00502E6C">
        <w:trPr>
          <w:trHeight w:val="2945"/>
        </w:trPr>
        <w:tc>
          <w:tcPr>
            <w:tcW w:w="6085" w:type="dxa"/>
            <w:vAlign w:val="center"/>
          </w:tcPr>
          <w:p w14:paraId="6C932D5F"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b/>
                <w:bCs/>
                <w:sz w:val="20"/>
                <w:szCs w:val="20"/>
                <w:lang w:eastAsia="en-US"/>
              </w:rPr>
              <w:t>The Albanian VET and Employment Promotion system contribute to sustainable and inclusive economic and social development in the country</w:t>
            </w:r>
          </w:p>
        </w:tc>
        <w:tc>
          <w:tcPr>
            <w:tcW w:w="9083" w:type="dxa"/>
            <w:gridSpan w:val="12"/>
            <w:vAlign w:val="center"/>
          </w:tcPr>
          <w:p w14:paraId="65407DE3"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b/>
                <w:bCs/>
                <w:sz w:val="20"/>
                <w:szCs w:val="20"/>
                <w:lang w:eastAsia="en-US"/>
              </w:rPr>
              <w:t xml:space="preserve">1. </w:t>
            </w:r>
            <w:r w:rsidRPr="0005105D">
              <w:rPr>
                <w:rFonts w:ascii="Myriad Pro" w:hAnsi="Myriad Pro" w:cs="Calibri"/>
                <w:sz w:val="20"/>
                <w:szCs w:val="20"/>
                <w:lang w:eastAsia="en-US"/>
              </w:rPr>
              <w:t>Human Development Index</w:t>
            </w:r>
          </w:p>
          <w:p w14:paraId="762A485A"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sz w:val="20"/>
                <w:szCs w:val="20"/>
                <w:lang w:eastAsia="en-US"/>
              </w:rPr>
              <w:t>Baseline: 0.796 (2021); Target: increasing trend</w:t>
            </w:r>
          </w:p>
          <w:p w14:paraId="4F268B32"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b/>
                <w:bCs/>
                <w:sz w:val="20"/>
                <w:szCs w:val="20"/>
                <w:lang w:eastAsia="en-US"/>
              </w:rPr>
              <w:t>2.</w:t>
            </w:r>
            <w:r w:rsidRPr="0005105D">
              <w:rPr>
                <w:rFonts w:ascii="Myriad Pro" w:hAnsi="Myriad Pro" w:cs="Calibri"/>
                <w:sz w:val="20"/>
                <w:szCs w:val="20"/>
                <w:lang w:eastAsia="en-US"/>
              </w:rPr>
              <w:t xml:space="preserve"> Overall financing of Employment and Skills development (NESS2030)</w:t>
            </w:r>
          </w:p>
          <w:p w14:paraId="14B6E997"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sz w:val="20"/>
                <w:szCs w:val="20"/>
                <w:lang w:eastAsia="en-US"/>
              </w:rPr>
              <w:t xml:space="preserve">Baseline: 5,8 billion ALL (2023); Target: 9,6 billion ALL (2026); </w:t>
            </w:r>
          </w:p>
          <w:p w14:paraId="482BF2F6"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b/>
                <w:bCs/>
                <w:sz w:val="20"/>
                <w:szCs w:val="20"/>
                <w:lang w:eastAsia="en-US"/>
              </w:rPr>
              <w:t>3.</w:t>
            </w:r>
            <w:r w:rsidRPr="0005105D">
              <w:rPr>
                <w:rFonts w:ascii="Myriad Pro" w:hAnsi="Myriad Pro" w:cs="Calibri"/>
                <w:sz w:val="20"/>
                <w:szCs w:val="20"/>
                <w:lang w:eastAsia="en-US"/>
              </w:rPr>
              <w:t xml:space="preserve">  Employment rate (NESS)</w:t>
            </w:r>
          </w:p>
          <w:p w14:paraId="5914AE8B"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sz w:val="20"/>
                <w:szCs w:val="20"/>
                <w:lang w:eastAsia="en-US"/>
              </w:rPr>
              <w:t xml:space="preserve">Baseline 2021: 63,5%; Target: increase by 1,0% annually </w:t>
            </w:r>
          </w:p>
          <w:p w14:paraId="0978E8E9"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b/>
                <w:bCs/>
                <w:sz w:val="20"/>
                <w:szCs w:val="20"/>
                <w:lang w:eastAsia="en-US"/>
              </w:rPr>
              <w:t>4.</w:t>
            </w:r>
            <w:r w:rsidRPr="0005105D">
              <w:rPr>
                <w:rFonts w:ascii="Myriad Pro" w:hAnsi="Myriad Pro" w:cs="Calibri"/>
                <w:sz w:val="20"/>
                <w:szCs w:val="20"/>
                <w:lang w:eastAsia="en-US"/>
              </w:rPr>
              <w:t xml:space="preserve"> Youth employment rate (NESS)</w:t>
            </w:r>
          </w:p>
          <w:p w14:paraId="7E8BE106"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sz w:val="20"/>
                <w:szCs w:val="20"/>
                <w:lang w:eastAsia="en-US"/>
              </w:rPr>
              <w:t>Baseline 2021 43,7%; Target: increase by 1,5% annually</w:t>
            </w:r>
          </w:p>
          <w:p w14:paraId="57448DBA" w14:textId="77777777" w:rsidR="0005105D" w:rsidRPr="0005105D" w:rsidRDefault="0005105D" w:rsidP="003142E3">
            <w:pPr>
              <w:spacing w:line="259" w:lineRule="auto"/>
              <w:rPr>
                <w:rFonts w:ascii="Myriad Pro" w:hAnsi="Myriad Pro" w:cs="Calibri"/>
                <w:sz w:val="20"/>
                <w:szCs w:val="20"/>
                <w:lang w:eastAsia="en-US"/>
              </w:rPr>
            </w:pPr>
            <w:r w:rsidRPr="0005105D">
              <w:rPr>
                <w:rFonts w:ascii="Myriad Pro" w:hAnsi="Myriad Pro" w:cs="Calibri"/>
                <w:b/>
                <w:bCs/>
                <w:sz w:val="20"/>
                <w:szCs w:val="20"/>
                <w:lang w:eastAsia="en-US"/>
              </w:rPr>
              <w:t>5.</w:t>
            </w:r>
            <w:r w:rsidRPr="0005105D">
              <w:rPr>
                <w:rFonts w:ascii="Myriad Pro" w:hAnsi="Myriad Pro" w:cs="Calibri"/>
                <w:sz w:val="20"/>
                <w:szCs w:val="20"/>
                <w:lang w:eastAsia="en-US"/>
              </w:rPr>
              <w:t xml:space="preserve"> Lifelong learning participation rate </w:t>
            </w:r>
          </w:p>
          <w:p w14:paraId="7BFDFDCC"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sz w:val="20"/>
                <w:szCs w:val="20"/>
                <w:lang w:eastAsia="en-US"/>
              </w:rPr>
              <w:t>Baseline: 9.2% (2017); Target: 15% (2025)</w:t>
            </w:r>
          </w:p>
          <w:p w14:paraId="59FE6428" w14:textId="77777777" w:rsidR="0005105D" w:rsidRPr="0005105D" w:rsidRDefault="0005105D" w:rsidP="003142E3">
            <w:pPr>
              <w:spacing w:line="259" w:lineRule="auto"/>
              <w:ind w:left="32"/>
              <w:rPr>
                <w:rFonts w:ascii="Myriad Pro" w:hAnsi="Myriad Pro" w:cs="Calibri"/>
                <w:i/>
                <w:iCs/>
                <w:sz w:val="20"/>
                <w:szCs w:val="20"/>
                <w:lang w:eastAsia="en-US"/>
              </w:rPr>
            </w:pPr>
          </w:p>
        </w:tc>
      </w:tr>
      <w:tr w:rsidR="0005105D" w:rsidRPr="0005105D" w14:paraId="1528D666" w14:textId="77777777" w:rsidTr="0005105D">
        <w:trPr>
          <w:trHeight w:val="280"/>
        </w:trPr>
        <w:tc>
          <w:tcPr>
            <w:tcW w:w="6085" w:type="dxa"/>
            <w:shd w:val="clear" w:color="auto" w:fill="8EAADB"/>
            <w:vAlign w:val="center"/>
          </w:tcPr>
          <w:p w14:paraId="55655E36" w14:textId="77777777" w:rsidR="0005105D" w:rsidRPr="0005105D" w:rsidRDefault="0005105D" w:rsidP="003142E3">
            <w:pPr>
              <w:spacing w:line="259" w:lineRule="auto"/>
              <w:rPr>
                <w:rFonts w:ascii="Myriad Pro" w:hAnsi="Myriad Pro" w:cs="Calibri"/>
                <w:b/>
                <w:color w:val="FFFFFF"/>
                <w:sz w:val="20"/>
                <w:szCs w:val="20"/>
                <w:lang w:val="en-US" w:eastAsia="en-US"/>
              </w:rPr>
            </w:pPr>
            <w:proofErr w:type="spellStart"/>
            <w:r w:rsidRPr="0005105D">
              <w:rPr>
                <w:rFonts w:ascii="Myriad Pro" w:hAnsi="Myriad Pro" w:cs="Calibri"/>
                <w:b/>
                <w:color w:val="FFFFFF"/>
                <w:sz w:val="20"/>
                <w:szCs w:val="20"/>
                <w:lang w:val="en-US" w:eastAsia="en-US"/>
              </w:rPr>
              <w:t>Programme</w:t>
            </w:r>
            <w:proofErr w:type="spellEnd"/>
            <w:r w:rsidRPr="0005105D">
              <w:rPr>
                <w:rFonts w:ascii="Myriad Pro" w:hAnsi="Myriad Pro" w:cs="Calibri"/>
                <w:b/>
                <w:color w:val="FFFFFF"/>
                <w:sz w:val="20"/>
                <w:szCs w:val="20"/>
                <w:lang w:val="en-US" w:eastAsia="en-US"/>
              </w:rPr>
              <w:t xml:space="preserve"> Purpose</w:t>
            </w:r>
          </w:p>
        </w:tc>
        <w:tc>
          <w:tcPr>
            <w:tcW w:w="9083" w:type="dxa"/>
            <w:gridSpan w:val="12"/>
            <w:shd w:val="clear" w:color="auto" w:fill="8EAADB"/>
          </w:tcPr>
          <w:p w14:paraId="2CDC294A" w14:textId="77777777" w:rsidR="0005105D" w:rsidRPr="0005105D" w:rsidRDefault="0005105D" w:rsidP="003142E3">
            <w:pPr>
              <w:spacing w:line="259" w:lineRule="auto"/>
              <w:rPr>
                <w:rFonts w:ascii="Myriad Pro" w:hAnsi="Myriad Pro" w:cs="Calibri"/>
                <w:b/>
                <w:color w:val="FFFFFF"/>
                <w:sz w:val="20"/>
                <w:szCs w:val="20"/>
                <w:lang w:val="en-US" w:eastAsia="en-US"/>
              </w:rPr>
            </w:pPr>
            <w:r w:rsidRPr="0005105D">
              <w:rPr>
                <w:rFonts w:ascii="Myriad Pro" w:hAnsi="Myriad Pro" w:cs="Calibri"/>
                <w:b/>
                <w:color w:val="FFFFFF"/>
                <w:sz w:val="20"/>
                <w:szCs w:val="20"/>
                <w:lang w:val="en-US" w:eastAsia="en-US"/>
              </w:rPr>
              <w:t>Key Indicators</w:t>
            </w:r>
          </w:p>
        </w:tc>
      </w:tr>
      <w:tr w:rsidR="0005105D" w:rsidRPr="0005105D" w14:paraId="2EE8C3D8" w14:textId="77777777" w:rsidTr="00502E6C">
        <w:trPr>
          <w:trHeight w:val="1621"/>
        </w:trPr>
        <w:tc>
          <w:tcPr>
            <w:tcW w:w="6085" w:type="dxa"/>
            <w:vAlign w:val="center"/>
          </w:tcPr>
          <w:p w14:paraId="5AB5CAB7" w14:textId="77777777" w:rsidR="0005105D" w:rsidRPr="0005105D" w:rsidRDefault="0005105D" w:rsidP="003142E3">
            <w:pPr>
              <w:spacing w:line="259" w:lineRule="auto"/>
              <w:ind w:left="32"/>
              <w:rPr>
                <w:rFonts w:ascii="Myriad Pro" w:hAnsi="Myriad Pro" w:cs="Calibri"/>
                <w:b/>
                <w:bCs/>
                <w:sz w:val="20"/>
                <w:szCs w:val="20"/>
                <w:lang w:eastAsia="en-US"/>
              </w:rPr>
            </w:pPr>
            <w:r w:rsidRPr="0005105D">
              <w:rPr>
                <w:rFonts w:ascii="Myriad Pro" w:hAnsi="Myriad Pro" w:cs="Calibri"/>
                <w:b/>
                <w:bCs/>
                <w:sz w:val="20"/>
                <w:szCs w:val="20"/>
                <w:lang w:eastAsia="en-US"/>
              </w:rPr>
              <w:t>Young and adult women and men have increased employability due to improved attractiveness and labour market relevance of inclusive Employment services and VET offer</w:t>
            </w:r>
          </w:p>
        </w:tc>
        <w:tc>
          <w:tcPr>
            <w:tcW w:w="9083" w:type="dxa"/>
            <w:gridSpan w:val="12"/>
          </w:tcPr>
          <w:p w14:paraId="0B2EA926"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b/>
                <w:bCs/>
                <w:sz w:val="20"/>
                <w:szCs w:val="20"/>
                <w:lang w:eastAsia="en-US"/>
              </w:rPr>
              <w:t>1.</w:t>
            </w:r>
            <w:r w:rsidRPr="0005105D">
              <w:rPr>
                <w:rFonts w:ascii="Myriad Pro" w:hAnsi="Myriad Pro" w:cs="Calibri"/>
                <w:sz w:val="20"/>
                <w:szCs w:val="20"/>
                <w:lang w:eastAsia="en-US"/>
              </w:rPr>
              <w:t xml:space="preserve"> Percentage of students enrolled in upper secondary VET compared to the respective cohort</w:t>
            </w:r>
          </w:p>
          <w:p w14:paraId="181BC20B"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sz w:val="20"/>
                <w:szCs w:val="20"/>
                <w:lang w:eastAsia="en-US"/>
              </w:rPr>
              <w:t xml:space="preserve">Baseline: 17,7% (2021); Target: increased by 0,5 pp annually </w:t>
            </w:r>
          </w:p>
          <w:p w14:paraId="7BEFCC0D"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b/>
                <w:bCs/>
                <w:sz w:val="20"/>
                <w:szCs w:val="20"/>
                <w:lang w:eastAsia="en-US"/>
              </w:rPr>
              <w:t>2.</w:t>
            </w:r>
            <w:r w:rsidRPr="0005105D">
              <w:rPr>
                <w:rFonts w:ascii="Myriad Pro" w:hAnsi="Myriad Pro" w:cs="Calibri"/>
                <w:sz w:val="20"/>
                <w:szCs w:val="20"/>
                <w:lang w:eastAsia="en-US"/>
              </w:rPr>
              <w:t xml:space="preserve"> Employment rate of VET graduates (excluding those that continue higher education), by gender. </w:t>
            </w:r>
          </w:p>
          <w:p w14:paraId="3974076F"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sz w:val="20"/>
                <w:szCs w:val="20"/>
                <w:lang w:eastAsia="en-US"/>
              </w:rPr>
              <w:t>Baseline: 57,5 (2022); Target: 65% (by gender)</w:t>
            </w:r>
          </w:p>
          <w:p w14:paraId="334DF8C7"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b/>
                <w:bCs/>
                <w:sz w:val="20"/>
                <w:szCs w:val="20"/>
                <w:lang w:eastAsia="en-US"/>
              </w:rPr>
              <w:t>3.</w:t>
            </w:r>
            <w:r w:rsidRPr="0005105D">
              <w:rPr>
                <w:rFonts w:ascii="Myriad Pro" w:hAnsi="Myriad Pro" w:cs="Calibri"/>
                <w:sz w:val="20"/>
                <w:szCs w:val="20"/>
                <w:lang w:eastAsia="en-US"/>
              </w:rPr>
              <w:t xml:space="preserve"> Employment rate of ALMM participants, by type of programme.</w:t>
            </w:r>
            <w:r w:rsidRPr="0005105D">
              <w:rPr>
                <w:rFonts w:ascii="Myriad Pro" w:hAnsi="Myriad Pro" w:cs="Calibri"/>
                <w:sz w:val="20"/>
                <w:szCs w:val="20"/>
                <w:vertAlign w:val="superscript"/>
                <w:lang w:eastAsia="en-US"/>
              </w:rPr>
              <w:footnoteReference w:id="9"/>
            </w:r>
          </w:p>
          <w:p w14:paraId="514DC0C2" w14:textId="77777777" w:rsidR="0005105D" w:rsidRPr="0005105D" w:rsidRDefault="0005105D" w:rsidP="003142E3">
            <w:pPr>
              <w:spacing w:line="259" w:lineRule="auto"/>
              <w:ind w:left="32"/>
              <w:rPr>
                <w:rFonts w:ascii="Myriad Pro" w:hAnsi="Myriad Pro" w:cs="Calibri"/>
                <w:i/>
                <w:iCs/>
                <w:sz w:val="20"/>
                <w:szCs w:val="20"/>
                <w:lang w:eastAsia="en-US"/>
              </w:rPr>
            </w:pPr>
            <w:r w:rsidRPr="0005105D">
              <w:rPr>
                <w:rFonts w:ascii="Myriad Pro" w:hAnsi="Myriad Pro" w:cs="Calibri"/>
                <w:b/>
                <w:bCs/>
                <w:sz w:val="20"/>
                <w:szCs w:val="20"/>
                <w:lang w:eastAsia="en-US"/>
              </w:rPr>
              <w:t xml:space="preserve"> </w:t>
            </w:r>
          </w:p>
        </w:tc>
      </w:tr>
      <w:tr w:rsidR="0005105D" w:rsidRPr="0005105D" w14:paraId="65B540D9" w14:textId="77777777" w:rsidTr="0005105D">
        <w:trPr>
          <w:trHeight w:val="234"/>
        </w:trPr>
        <w:tc>
          <w:tcPr>
            <w:tcW w:w="6085" w:type="dxa"/>
            <w:shd w:val="clear" w:color="auto" w:fill="8496B0"/>
            <w:vAlign w:val="center"/>
          </w:tcPr>
          <w:p w14:paraId="32AE087E"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Outcome 1</w:t>
            </w:r>
          </w:p>
        </w:tc>
        <w:tc>
          <w:tcPr>
            <w:tcW w:w="9083" w:type="dxa"/>
            <w:gridSpan w:val="12"/>
            <w:shd w:val="clear" w:color="auto" w:fill="8496B0"/>
            <w:vAlign w:val="center"/>
          </w:tcPr>
          <w:p w14:paraId="59888723"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Outcome Indicators</w:t>
            </w:r>
          </w:p>
        </w:tc>
      </w:tr>
      <w:tr w:rsidR="0005105D" w:rsidRPr="0005105D" w14:paraId="58DE57E2" w14:textId="77777777" w:rsidTr="00502E6C">
        <w:trPr>
          <w:trHeight w:val="1827"/>
        </w:trPr>
        <w:tc>
          <w:tcPr>
            <w:tcW w:w="6085" w:type="dxa"/>
            <w:vAlign w:val="center"/>
          </w:tcPr>
          <w:p w14:paraId="7585BDB0"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bCs/>
                <w:sz w:val="20"/>
                <w:szCs w:val="20"/>
                <w:lang w:eastAsia="en-US"/>
              </w:rPr>
              <w:lastRenderedPageBreak/>
              <w:t>National institutions effectively implement the sector’s policy framework and optimize delivery with innovative tools and financing instruments.</w:t>
            </w:r>
          </w:p>
        </w:tc>
        <w:tc>
          <w:tcPr>
            <w:tcW w:w="9083" w:type="dxa"/>
            <w:gridSpan w:val="12"/>
          </w:tcPr>
          <w:p w14:paraId="26CB089E" w14:textId="77777777" w:rsidR="0005105D" w:rsidRPr="0005105D" w:rsidRDefault="0005105D" w:rsidP="003142E3">
            <w:pPr>
              <w:spacing w:line="259" w:lineRule="auto"/>
              <w:rPr>
                <w:rFonts w:ascii="Calibri" w:hAnsi="Calibri" w:cs="Calibri"/>
                <w:color w:val="000000"/>
                <w:sz w:val="20"/>
                <w:szCs w:val="20"/>
                <w:lang w:val="en-US"/>
              </w:rPr>
            </w:pPr>
            <w:r w:rsidRPr="0005105D">
              <w:rPr>
                <w:rFonts w:ascii="Calibri" w:hAnsi="Calibri" w:cs="Calibri"/>
                <w:b/>
                <w:bCs/>
                <w:color w:val="000000"/>
                <w:sz w:val="20"/>
                <w:szCs w:val="20"/>
                <w:lang w:val="en-US"/>
              </w:rPr>
              <w:t>1.1</w:t>
            </w:r>
            <w:r w:rsidRPr="0005105D">
              <w:rPr>
                <w:rFonts w:ascii="Calibri" w:hAnsi="Calibri" w:cs="Calibri"/>
                <w:color w:val="000000"/>
                <w:sz w:val="20"/>
                <w:szCs w:val="20"/>
                <w:lang w:val="en-US"/>
              </w:rPr>
              <w:t xml:space="preserve"> Number of contributions towards a more inclusive or more </w:t>
            </w:r>
            <w:proofErr w:type="spellStart"/>
            <w:r w:rsidRPr="0005105D">
              <w:rPr>
                <w:rFonts w:ascii="Calibri" w:hAnsi="Calibri" w:cs="Calibri"/>
                <w:color w:val="000000"/>
                <w:sz w:val="20"/>
                <w:szCs w:val="20"/>
                <w:lang w:val="en-US"/>
              </w:rPr>
              <w:t>labour</w:t>
            </w:r>
            <w:proofErr w:type="spellEnd"/>
            <w:r w:rsidRPr="0005105D">
              <w:rPr>
                <w:rFonts w:ascii="Calibri" w:hAnsi="Calibri" w:cs="Calibri"/>
                <w:color w:val="000000"/>
                <w:sz w:val="20"/>
                <w:szCs w:val="20"/>
                <w:lang w:val="en-US"/>
              </w:rPr>
              <w:t xml:space="preserve"> market relevant Vocational Education and Training (VET) system.</w:t>
            </w:r>
            <w:r w:rsidRPr="0005105D">
              <w:rPr>
                <w:rFonts w:ascii="Calibri" w:hAnsi="Calibri" w:cs="Calibri"/>
                <w:color w:val="000000"/>
                <w:sz w:val="20"/>
                <w:szCs w:val="20"/>
                <w:lang w:val="en-US"/>
              </w:rPr>
              <w:br/>
              <w:t>Baseline: 0/16 (National VET Conference); Target: 5 out of 16 policy responses of the NESS 2030</w:t>
            </w:r>
          </w:p>
          <w:p w14:paraId="56165CA7" w14:textId="77777777" w:rsidR="0005105D" w:rsidRPr="0005105D" w:rsidRDefault="0005105D" w:rsidP="003142E3">
            <w:pPr>
              <w:spacing w:line="259" w:lineRule="auto"/>
              <w:rPr>
                <w:rFonts w:ascii="Calibri" w:hAnsi="Calibri" w:cs="Calibri"/>
                <w:color w:val="000000"/>
                <w:sz w:val="20"/>
                <w:szCs w:val="20"/>
                <w:lang w:val="en-US"/>
              </w:rPr>
            </w:pPr>
            <w:r w:rsidRPr="0005105D">
              <w:rPr>
                <w:rFonts w:ascii="Calibri" w:hAnsi="Calibri" w:cs="Calibri"/>
                <w:b/>
                <w:bCs/>
                <w:color w:val="000000"/>
                <w:sz w:val="20"/>
                <w:szCs w:val="20"/>
                <w:lang w:val="en-US"/>
              </w:rPr>
              <w:t>1.2</w:t>
            </w:r>
            <w:r w:rsidRPr="0005105D">
              <w:rPr>
                <w:rFonts w:ascii="Calibri" w:hAnsi="Calibri" w:cs="Calibri"/>
                <w:color w:val="000000"/>
                <w:sz w:val="20"/>
                <w:szCs w:val="20"/>
                <w:lang w:val="en-US"/>
              </w:rPr>
              <w:t xml:space="preserve"> Qualitative assessment of the legislative framework (incl. by laws)</w:t>
            </w:r>
            <w:r w:rsidRPr="0005105D">
              <w:rPr>
                <w:rFonts w:ascii="Calibri" w:hAnsi="Calibri" w:cs="Calibri"/>
                <w:color w:val="000000"/>
                <w:sz w:val="20"/>
                <w:szCs w:val="20"/>
                <w:lang w:val="en-US"/>
              </w:rPr>
              <w:br/>
              <w:t xml:space="preserve">Baseline: Incomplete framework; Target: Framework complete and approved.  </w:t>
            </w:r>
          </w:p>
          <w:p w14:paraId="32ED68E8" w14:textId="77777777" w:rsidR="0005105D" w:rsidRPr="0005105D" w:rsidRDefault="0005105D" w:rsidP="003142E3">
            <w:pPr>
              <w:pBdr>
                <w:top w:val="nil"/>
                <w:left w:val="nil"/>
                <w:bottom w:val="nil"/>
                <w:right w:val="nil"/>
                <w:between w:val="nil"/>
                <w:bar w:val="nil"/>
              </w:pBdr>
              <w:spacing w:line="259" w:lineRule="auto"/>
              <w:rPr>
                <w:rFonts w:ascii="Calibri" w:hAnsi="Calibri" w:cs="Calibri"/>
                <w:color w:val="000000"/>
                <w:sz w:val="20"/>
                <w:szCs w:val="20"/>
                <w:lang w:val="en-US"/>
              </w:rPr>
            </w:pPr>
            <w:r w:rsidRPr="0005105D">
              <w:rPr>
                <w:rFonts w:ascii="Calibri" w:hAnsi="Calibri" w:cs="Calibri"/>
                <w:b/>
                <w:bCs/>
                <w:color w:val="000000"/>
                <w:sz w:val="20"/>
                <w:szCs w:val="20"/>
                <w:lang w:val="en-US"/>
              </w:rPr>
              <w:t>1.3</w:t>
            </w:r>
            <w:r w:rsidRPr="0005105D">
              <w:rPr>
                <w:rFonts w:ascii="Calibri" w:hAnsi="Calibri" w:cs="Calibri"/>
                <w:color w:val="000000"/>
                <w:sz w:val="20"/>
                <w:szCs w:val="20"/>
                <w:lang w:val="en-US"/>
              </w:rPr>
              <w:t xml:space="preserve"> Percentage of </w:t>
            </w:r>
            <w:proofErr w:type="spellStart"/>
            <w:r w:rsidRPr="0005105D">
              <w:rPr>
                <w:rFonts w:ascii="Calibri" w:hAnsi="Calibri" w:cs="Calibri"/>
                <w:color w:val="000000"/>
                <w:sz w:val="20"/>
                <w:szCs w:val="20"/>
                <w:lang w:val="en-US"/>
              </w:rPr>
              <w:t>optimisation</w:t>
            </w:r>
            <w:proofErr w:type="spellEnd"/>
            <w:r w:rsidRPr="0005105D">
              <w:rPr>
                <w:rFonts w:ascii="Calibri" w:hAnsi="Calibri" w:cs="Calibri"/>
                <w:color w:val="000000"/>
                <w:sz w:val="20"/>
                <w:szCs w:val="20"/>
                <w:lang w:val="en-US"/>
              </w:rPr>
              <w:t xml:space="preserve"> plan / roadmaps implemented by their institutions.</w:t>
            </w:r>
            <w:r w:rsidRPr="0005105D">
              <w:rPr>
                <w:rFonts w:ascii="Calibri" w:hAnsi="Calibri" w:cs="Calibri"/>
                <w:color w:val="000000"/>
                <w:sz w:val="20"/>
                <w:szCs w:val="20"/>
                <w:lang w:val="en-US"/>
              </w:rPr>
              <w:br/>
              <w:t>Baseline: 0% (2022); Target: 100% (2027)</w:t>
            </w:r>
          </w:p>
        </w:tc>
      </w:tr>
      <w:tr w:rsidR="0005105D" w:rsidRPr="0005105D" w14:paraId="7F36EBAD" w14:textId="77777777" w:rsidTr="0005105D">
        <w:trPr>
          <w:trHeight w:val="261"/>
        </w:trPr>
        <w:tc>
          <w:tcPr>
            <w:tcW w:w="6085" w:type="dxa"/>
            <w:shd w:val="clear" w:color="auto" w:fill="ACB9CA"/>
          </w:tcPr>
          <w:p w14:paraId="64DE5D81"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sz w:val="20"/>
                <w:szCs w:val="20"/>
                <w:lang w:val="en-US" w:eastAsia="en-US"/>
              </w:rPr>
              <w:t>Output 1.1</w:t>
            </w:r>
          </w:p>
        </w:tc>
        <w:tc>
          <w:tcPr>
            <w:tcW w:w="9083" w:type="dxa"/>
            <w:gridSpan w:val="12"/>
            <w:shd w:val="clear" w:color="auto" w:fill="ACB9CA"/>
          </w:tcPr>
          <w:p w14:paraId="41B606FD" w14:textId="77777777" w:rsidR="0005105D" w:rsidRPr="0005105D" w:rsidRDefault="0005105D" w:rsidP="003142E3">
            <w:pPr>
              <w:pBdr>
                <w:top w:val="nil"/>
                <w:left w:val="nil"/>
                <w:bottom w:val="nil"/>
                <w:right w:val="nil"/>
                <w:between w:val="nil"/>
                <w:bar w:val="nil"/>
              </w:pBdr>
              <w:spacing w:line="259" w:lineRule="auto"/>
              <w:ind w:left="524" w:hanging="425"/>
              <w:rPr>
                <w:rFonts w:ascii="Myriad Pro" w:hAnsi="Myriad Pro" w:cs="Calibri"/>
                <w:sz w:val="20"/>
                <w:szCs w:val="20"/>
                <w:lang w:eastAsia="en-US"/>
              </w:rPr>
            </w:pPr>
            <w:r w:rsidRPr="0005105D">
              <w:rPr>
                <w:rFonts w:ascii="Myriad Pro" w:hAnsi="Myriad Pro" w:cs="Calibri"/>
                <w:b/>
                <w:sz w:val="20"/>
                <w:szCs w:val="20"/>
                <w:lang w:val="en-US" w:eastAsia="en-US"/>
              </w:rPr>
              <w:t>Output Indicators</w:t>
            </w:r>
          </w:p>
        </w:tc>
      </w:tr>
      <w:tr w:rsidR="0005105D" w:rsidRPr="0005105D" w14:paraId="1D399A24" w14:textId="77777777" w:rsidTr="00502E6C">
        <w:trPr>
          <w:trHeight w:val="1863"/>
        </w:trPr>
        <w:tc>
          <w:tcPr>
            <w:tcW w:w="6085" w:type="dxa"/>
          </w:tcPr>
          <w:p w14:paraId="78FC4EE5"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eastAsia="en-US"/>
              </w:rPr>
              <w:t>National institutions have improved capacities to implement and improve the strategic and regulatory package for VET and employment promotion.</w:t>
            </w:r>
          </w:p>
        </w:tc>
        <w:tc>
          <w:tcPr>
            <w:tcW w:w="9083" w:type="dxa"/>
            <w:gridSpan w:val="12"/>
          </w:tcPr>
          <w:p w14:paraId="026B9B8F"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b/>
                <w:bCs/>
                <w:sz w:val="20"/>
                <w:szCs w:val="20"/>
                <w:lang w:eastAsia="en-US"/>
              </w:rPr>
              <w:t>1.1.1</w:t>
            </w:r>
            <w:r w:rsidRPr="0005105D">
              <w:rPr>
                <w:rFonts w:ascii="Myriad Pro" w:hAnsi="Myriad Pro" w:cs="Calibri"/>
                <w:sz w:val="20"/>
                <w:szCs w:val="20"/>
                <w:lang w:eastAsia="en-US"/>
              </w:rPr>
              <w:t xml:space="preserve"> Mechanisms developed to monitor the sector strategic framework</w:t>
            </w:r>
          </w:p>
          <w:p w14:paraId="753B73DE"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sz w:val="20"/>
                <w:szCs w:val="20"/>
                <w:lang w:eastAsia="en-US"/>
              </w:rPr>
              <w:t>Baseline: No (2022); Target: YES (2024)</w:t>
            </w:r>
          </w:p>
          <w:p w14:paraId="04D91154"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b/>
                <w:bCs/>
                <w:sz w:val="20"/>
                <w:szCs w:val="20"/>
                <w:lang w:eastAsia="en-US"/>
              </w:rPr>
              <w:t>1.1.2</w:t>
            </w:r>
            <w:r w:rsidRPr="0005105D">
              <w:rPr>
                <w:rFonts w:ascii="Myriad Pro" w:hAnsi="Myriad Pro" w:cs="Calibri"/>
                <w:sz w:val="20"/>
                <w:szCs w:val="20"/>
                <w:lang w:eastAsia="en-US"/>
              </w:rPr>
              <w:t xml:space="preserve"> Number of meetings per year of the the Integrated Policy Management Group (coordination mechanism)</w:t>
            </w:r>
          </w:p>
          <w:p w14:paraId="167A6982"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sz w:val="20"/>
                <w:szCs w:val="20"/>
                <w:lang w:eastAsia="en-US"/>
              </w:rPr>
              <w:t>Baseline: 0; Target: 2 annually / 8 meetings by 2027</w:t>
            </w:r>
          </w:p>
          <w:p w14:paraId="712E5739"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b/>
                <w:bCs/>
                <w:sz w:val="20"/>
                <w:szCs w:val="20"/>
                <w:lang w:eastAsia="en-US"/>
              </w:rPr>
              <w:t>1.1.3</w:t>
            </w:r>
            <w:r w:rsidRPr="0005105D">
              <w:rPr>
                <w:rFonts w:ascii="Myriad Pro" w:hAnsi="Myriad Pro" w:cs="Calibri"/>
                <w:sz w:val="20"/>
                <w:szCs w:val="20"/>
                <w:lang w:eastAsia="en-US"/>
              </w:rPr>
              <w:t xml:space="preserve"> A roadmap for the advancement of the VET reform beyond 2026 is agreed by all VET actors. </w:t>
            </w:r>
          </w:p>
          <w:p w14:paraId="19D50BFD" w14:textId="77777777" w:rsidR="0005105D" w:rsidRPr="0005105D" w:rsidRDefault="0005105D" w:rsidP="003142E3">
            <w:pPr>
              <w:spacing w:line="259" w:lineRule="auto"/>
              <w:ind w:left="32"/>
              <w:rPr>
                <w:rFonts w:ascii="Myriad Pro" w:hAnsi="Myriad Pro" w:cs="Calibri"/>
                <w:sz w:val="20"/>
                <w:szCs w:val="20"/>
                <w:lang w:eastAsia="en-US"/>
              </w:rPr>
            </w:pPr>
            <w:r w:rsidRPr="0005105D">
              <w:rPr>
                <w:rFonts w:ascii="Myriad Pro" w:hAnsi="Myriad Pro" w:cs="Calibri"/>
                <w:sz w:val="20"/>
                <w:szCs w:val="20"/>
                <w:lang w:eastAsia="en-US"/>
              </w:rPr>
              <w:t>Baseline: No; Target: YES (2026)</w:t>
            </w:r>
          </w:p>
        </w:tc>
      </w:tr>
      <w:tr w:rsidR="0005105D" w:rsidRPr="0005105D" w14:paraId="66CD591D" w14:textId="77777777" w:rsidTr="0005105D">
        <w:trPr>
          <w:trHeight w:val="539"/>
        </w:trPr>
        <w:tc>
          <w:tcPr>
            <w:tcW w:w="6085" w:type="dxa"/>
            <w:vMerge w:val="restart"/>
            <w:shd w:val="clear" w:color="auto" w:fill="F7CAAC"/>
            <w:vAlign w:val="center"/>
          </w:tcPr>
          <w:p w14:paraId="45DB1784"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Activities</w:t>
            </w:r>
          </w:p>
          <w:p w14:paraId="012204E3" w14:textId="77777777" w:rsidR="0005105D" w:rsidRPr="0005105D" w:rsidRDefault="0005105D" w:rsidP="003142E3">
            <w:pPr>
              <w:spacing w:line="259" w:lineRule="auto"/>
              <w:rPr>
                <w:rFonts w:ascii="Myriad Pro" w:hAnsi="Myriad Pro" w:cs="Calibri"/>
                <w:b/>
                <w:sz w:val="20"/>
                <w:szCs w:val="20"/>
                <w:lang w:val="en-US" w:eastAsia="en-US"/>
              </w:rPr>
            </w:pPr>
          </w:p>
          <w:p w14:paraId="11223B74" w14:textId="77777777" w:rsidR="0005105D" w:rsidRPr="0005105D" w:rsidRDefault="0005105D" w:rsidP="003142E3">
            <w:pPr>
              <w:spacing w:line="259" w:lineRule="auto"/>
              <w:rPr>
                <w:rFonts w:ascii="Myriad Pro" w:hAnsi="Myriad Pro" w:cs="Calibri"/>
                <w:b/>
                <w:sz w:val="20"/>
                <w:szCs w:val="20"/>
                <w:lang w:val="en-US" w:eastAsia="en-US"/>
              </w:rPr>
            </w:pPr>
          </w:p>
          <w:p w14:paraId="694F9373" w14:textId="77777777" w:rsidR="0005105D" w:rsidRPr="0005105D" w:rsidRDefault="0005105D" w:rsidP="003142E3">
            <w:pPr>
              <w:spacing w:line="259" w:lineRule="auto"/>
              <w:rPr>
                <w:rFonts w:ascii="Myriad Pro" w:hAnsi="Myriad Pro" w:cs="Calibri"/>
                <w:b/>
                <w:sz w:val="20"/>
                <w:szCs w:val="20"/>
                <w:lang w:val="en-US" w:eastAsia="en-US"/>
              </w:rPr>
            </w:pPr>
          </w:p>
        </w:tc>
        <w:tc>
          <w:tcPr>
            <w:tcW w:w="9083" w:type="dxa"/>
            <w:gridSpan w:val="12"/>
            <w:shd w:val="clear" w:color="auto" w:fill="F7CAAC"/>
            <w:vAlign w:val="center"/>
          </w:tcPr>
          <w:p w14:paraId="2CD8A4F7" w14:textId="77777777" w:rsidR="0005105D" w:rsidRPr="0005105D" w:rsidRDefault="0005105D" w:rsidP="003142E3">
            <w:pPr>
              <w:spacing w:line="259" w:lineRule="auto"/>
              <w:jc w:val="center"/>
              <w:rPr>
                <w:rFonts w:ascii="Myriad Pro" w:hAnsi="Myriad Pro" w:cs="Calibri"/>
                <w:b/>
                <w:sz w:val="20"/>
                <w:szCs w:val="20"/>
                <w:lang w:val="en-US" w:eastAsia="en-US"/>
              </w:rPr>
            </w:pPr>
            <w:r w:rsidRPr="0005105D">
              <w:rPr>
                <w:rFonts w:ascii="Myriad Pro" w:hAnsi="Myriad Pro" w:cs="Calibri"/>
                <w:b/>
                <w:sz w:val="20"/>
                <w:szCs w:val="20"/>
                <w:lang w:val="en-US" w:eastAsia="en-US"/>
              </w:rPr>
              <w:t>January - December 2025</w:t>
            </w:r>
          </w:p>
          <w:p w14:paraId="0E3D7565" w14:textId="77777777" w:rsidR="0005105D" w:rsidRPr="0005105D" w:rsidRDefault="0005105D" w:rsidP="003142E3">
            <w:pPr>
              <w:spacing w:line="259" w:lineRule="auto"/>
              <w:rPr>
                <w:rFonts w:ascii="Myriad Pro" w:hAnsi="Myriad Pro" w:cs="Calibri"/>
                <w:sz w:val="13"/>
                <w:szCs w:val="13"/>
                <w:lang w:val="en-US" w:eastAsia="en-US"/>
              </w:rPr>
            </w:pPr>
          </w:p>
        </w:tc>
      </w:tr>
      <w:tr w:rsidR="0005105D" w:rsidRPr="0005105D" w14:paraId="4A7FCA71" w14:textId="77777777" w:rsidTr="0005105D">
        <w:trPr>
          <w:trHeight w:val="195"/>
        </w:trPr>
        <w:tc>
          <w:tcPr>
            <w:tcW w:w="6085" w:type="dxa"/>
            <w:vMerge/>
            <w:shd w:val="clear" w:color="auto" w:fill="F7CAAC"/>
            <w:vAlign w:val="center"/>
          </w:tcPr>
          <w:p w14:paraId="6EE09AEE" w14:textId="77777777" w:rsidR="0005105D" w:rsidRPr="0005105D" w:rsidRDefault="0005105D" w:rsidP="003142E3">
            <w:pPr>
              <w:spacing w:line="259" w:lineRule="auto"/>
              <w:rPr>
                <w:rFonts w:ascii="Myriad Pro" w:hAnsi="Myriad Pro" w:cs="Calibri"/>
                <w:sz w:val="20"/>
                <w:szCs w:val="20"/>
                <w:lang w:val="en-US" w:eastAsia="en-US"/>
              </w:rPr>
            </w:pPr>
          </w:p>
        </w:tc>
        <w:tc>
          <w:tcPr>
            <w:tcW w:w="756" w:type="dxa"/>
            <w:shd w:val="clear" w:color="auto" w:fill="F7CAAC"/>
            <w:vAlign w:val="center"/>
          </w:tcPr>
          <w:p w14:paraId="39A47DCB"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M1</w:t>
            </w:r>
          </w:p>
        </w:tc>
        <w:tc>
          <w:tcPr>
            <w:tcW w:w="757" w:type="dxa"/>
            <w:shd w:val="clear" w:color="auto" w:fill="F7CAAC"/>
            <w:vAlign w:val="center"/>
          </w:tcPr>
          <w:p w14:paraId="767AACC9"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M2</w:t>
            </w:r>
          </w:p>
        </w:tc>
        <w:tc>
          <w:tcPr>
            <w:tcW w:w="757" w:type="dxa"/>
            <w:shd w:val="clear" w:color="auto" w:fill="F7CAAC"/>
            <w:vAlign w:val="center"/>
          </w:tcPr>
          <w:p w14:paraId="5B438544"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M3</w:t>
            </w:r>
          </w:p>
        </w:tc>
        <w:tc>
          <w:tcPr>
            <w:tcW w:w="757" w:type="dxa"/>
            <w:shd w:val="clear" w:color="auto" w:fill="F7CAAC"/>
            <w:vAlign w:val="center"/>
          </w:tcPr>
          <w:p w14:paraId="485C716C"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M4</w:t>
            </w:r>
          </w:p>
        </w:tc>
        <w:tc>
          <w:tcPr>
            <w:tcW w:w="757" w:type="dxa"/>
            <w:shd w:val="clear" w:color="auto" w:fill="F7CAAC"/>
            <w:vAlign w:val="center"/>
          </w:tcPr>
          <w:p w14:paraId="1D780F68"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M5</w:t>
            </w:r>
          </w:p>
        </w:tc>
        <w:tc>
          <w:tcPr>
            <w:tcW w:w="757" w:type="dxa"/>
            <w:shd w:val="clear" w:color="auto" w:fill="F7CAAC"/>
            <w:vAlign w:val="center"/>
          </w:tcPr>
          <w:p w14:paraId="21F3D416"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M6</w:t>
            </w:r>
          </w:p>
        </w:tc>
        <w:tc>
          <w:tcPr>
            <w:tcW w:w="757" w:type="dxa"/>
            <w:shd w:val="clear" w:color="auto" w:fill="F7CAAC"/>
            <w:vAlign w:val="center"/>
          </w:tcPr>
          <w:p w14:paraId="221C1886"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M7</w:t>
            </w:r>
          </w:p>
        </w:tc>
        <w:tc>
          <w:tcPr>
            <w:tcW w:w="757" w:type="dxa"/>
            <w:shd w:val="clear" w:color="auto" w:fill="F7CAAC"/>
            <w:vAlign w:val="center"/>
          </w:tcPr>
          <w:p w14:paraId="2AE59FED"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M8</w:t>
            </w:r>
          </w:p>
        </w:tc>
        <w:tc>
          <w:tcPr>
            <w:tcW w:w="757" w:type="dxa"/>
            <w:shd w:val="clear" w:color="auto" w:fill="F7CAAC"/>
            <w:vAlign w:val="center"/>
          </w:tcPr>
          <w:p w14:paraId="4635195E"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M9</w:t>
            </w:r>
          </w:p>
        </w:tc>
        <w:tc>
          <w:tcPr>
            <w:tcW w:w="757" w:type="dxa"/>
            <w:shd w:val="clear" w:color="auto" w:fill="F7CAAC"/>
            <w:vAlign w:val="center"/>
          </w:tcPr>
          <w:p w14:paraId="7E1B15EB"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M10</w:t>
            </w:r>
          </w:p>
        </w:tc>
        <w:tc>
          <w:tcPr>
            <w:tcW w:w="757" w:type="dxa"/>
            <w:shd w:val="clear" w:color="auto" w:fill="F7CAAC"/>
            <w:vAlign w:val="center"/>
          </w:tcPr>
          <w:p w14:paraId="7024D25A"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M11</w:t>
            </w:r>
          </w:p>
        </w:tc>
        <w:tc>
          <w:tcPr>
            <w:tcW w:w="757" w:type="dxa"/>
            <w:shd w:val="clear" w:color="auto" w:fill="F7CAAC"/>
            <w:vAlign w:val="center"/>
          </w:tcPr>
          <w:p w14:paraId="4FA6BBCF"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M12</w:t>
            </w:r>
          </w:p>
        </w:tc>
      </w:tr>
      <w:tr w:rsidR="0005105D" w:rsidRPr="0005105D" w14:paraId="3D394A5D" w14:textId="77777777" w:rsidTr="0005105D">
        <w:trPr>
          <w:trHeight w:val="1416"/>
        </w:trPr>
        <w:tc>
          <w:tcPr>
            <w:tcW w:w="6085" w:type="dxa"/>
          </w:tcPr>
          <w:p w14:paraId="23862D84" w14:textId="77777777" w:rsidR="0005105D" w:rsidRPr="0005105D" w:rsidRDefault="0005105D" w:rsidP="003142E3">
            <w:pPr>
              <w:numPr>
                <w:ilvl w:val="2"/>
                <w:numId w:val="15"/>
              </w:numPr>
              <w:spacing w:line="259" w:lineRule="auto"/>
              <w:ind w:left="600" w:hanging="568"/>
              <w:contextualSpacing/>
              <w:jc w:val="both"/>
              <w:rPr>
                <w:rFonts w:ascii="Myriad Pro" w:hAnsi="Myriad Pro" w:cs="Calibri"/>
                <w:sz w:val="20"/>
                <w:szCs w:val="20"/>
                <w:lang w:val="de-CH" w:eastAsia="de-DE"/>
              </w:rPr>
            </w:pPr>
            <w:r w:rsidRPr="0005105D">
              <w:rPr>
                <w:rFonts w:ascii="Myriad Pro" w:hAnsi="Myriad Pro" w:cs="Calibri"/>
                <w:sz w:val="20"/>
                <w:szCs w:val="20"/>
                <w:lang w:eastAsia="de-DE"/>
              </w:rPr>
              <w:t>Optimise capacities to document the process of monitoring and coordinating the implementation of NESS 2030 through the IPMG annually, to meet the EU requirements on the sector (Monitoring of Sector Strategy, Budget Support, and EU accession)</w:t>
            </w:r>
          </w:p>
        </w:tc>
        <w:tc>
          <w:tcPr>
            <w:tcW w:w="756" w:type="dxa"/>
            <w:shd w:val="clear" w:color="auto" w:fill="auto"/>
          </w:tcPr>
          <w:p w14:paraId="6D8CD9F9"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4F930810"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56A92926"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auto"/>
          </w:tcPr>
          <w:p w14:paraId="329C80C1"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auto"/>
          </w:tcPr>
          <w:p w14:paraId="39043FCF"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7310BDEA"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6452B26A"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auto"/>
          </w:tcPr>
          <w:p w14:paraId="539388D0"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5DF47A83"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070CE376"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auto"/>
          </w:tcPr>
          <w:p w14:paraId="147EE09D"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auto"/>
          </w:tcPr>
          <w:p w14:paraId="627BAA18"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r>
      <w:tr w:rsidR="0005105D" w:rsidRPr="0005105D" w14:paraId="184236FF" w14:textId="77777777" w:rsidTr="0005105D">
        <w:trPr>
          <w:trHeight w:val="1435"/>
        </w:trPr>
        <w:tc>
          <w:tcPr>
            <w:tcW w:w="6085" w:type="dxa"/>
          </w:tcPr>
          <w:p w14:paraId="59E69DFC" w14:textId="77777777" w:rsidR="0005105D" w:rsidRPr="0005105D" w:rsidRDefault="0005105D" w:rsidP="003142E3">
            <w:pPr>
              <w:numPr>
                <w:ilvl w:val="2"/>
                <w:numId w:val="10"/>
              </w:numPr>
              <w:spacing w:line="259" w:lineRule="auto"/>
              <w:ind w:left="462" w:hanging="462"/>
              <w:contextualSpacing/>
              <w:jc w:val="both"/>
              <w:rPr>
                <w:rFonts w:ascii="Myriad Pro" w:hAnsi="Myriad Pro" w:cs="Calibri"/>
                <w:sz w:val="20"/>
                <w:szCs w:val="20"/>
                <w:lang w:val="de-CH" w:eastAsia="de-DE"/>
              </w:rPr>
            </w:pPr>
            <w:r w:rsidRPr="0005105D">
              <w:rPr>
                <w:rFonts w:ascii="Myriad Pro" w:hAnsi="Myriad Pro" w:cs="Calibri"/>
                <w:sz w:val="20"/>
                <w:szCs w:val="20"/>
                <w:lang w:eastAsia="de-DE"/>
              </w:rPr>
              <w:t xml:space="preserve"> Provide technical assistance to revise and consolidate the legal framework in the VET and employment (VET Law revision, dual VET, Quality Assurance Framework, including self-assessment, accreditation, inspection, recognition of prior learning, National Training Fund / deployment of the quota levy system, ALMPs etc.), in line with the NESS 2030 strategic framework and priority measures.</w:t>
            </w:r>
          </w:p>
        </w:tc>
        <w:tc>
          <w:tcPr>
            <w:tcW w:w="756" w:type="dxa"/>
            <w:shd w:val="clear" w:color="auto" w:fill="BDD6EE"/>
          </w:tcPr>
          <w:p w14:paraId="7F47C255"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7EF72565"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6A6290E5"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625D8F1C"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3A4810EB"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79BDE8D9"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059AD91A"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20876F1F"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BDD6EE"/>
          </w:tcPr>
          <w:p w14:paraId="06BEC657"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auto"/>
          </w:tcPr>
          <w:p w14:paraId="5FCBB56B"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auto"/>
          </w:tcPr>
          <w:p w14:paraId="24FBC475"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c>
          <w:tcPr>
            <w:tcW w:w="757" w:type="dxa"/>
            <w:shd w:val="clear" w:color="auto" w:fill="auto"/>
          </w:tcPr>
          <w:p w14:paraId="69AC7645" w14:textId="77777777" w:rsidR="0005105D" w:rsidRPr="0005105D" w:rsidRDefault="0005105D" w:rsidP="003142E3">
            <w:pPr>
              <w:spacing w:line="259" w:lineRule="auto"/>
              <w:rPr>
                <w:rFonts w:ascii="Myriad Pro" w:hAnsi="Myriad Pro" w:cs="Calibri"/>
                <w:sz w:val="16"/>
                <w:szCs w:val="16"/>
                <w:highlight w:val="lightGray"/>
                <w:lang w:val="en-US" w:eastAsia="en-US"/>
              </w:rPr>
            </w:pPr>
          </w:p>
        </w:tc>
      </w:tr>
      <w:tr w:rsidR="0005105D" w:rsidRPr="0005105D" w14:paraId="78D0629C" w14:textId="77777777" w:rsidTr="0005105D">
        <w:trPr>
          <w:trHeight w:val="280"/>
        </w:trPr>
        <w:tc>
          <w:tcPr>
            <w:tcW w:w="6085" w:type="dxa"/>
            <w:shd w:val="clear" w:color="auto" w:fill="ACB9CA"/>
          </w:tcPr>
          <w:p w14:paraId="3F4486C4"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Output 1.2</w:t>
            </w:r>
          </w:p>
        </w:tc>
        <w:tc>
          <w:tcPr>
            <w:tcW w:w="9083" w:type="dxa"/>
            <w:gridSpan w:val="12"/>
            <w:shd w:val="clear" w:color="auto" w:fill="ACB9CA"/>
          </w:tcPr>
          <w:p w14:paraId="42F2D489"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Output Indicators</w:t>
            </w:r>
          </w:p>
        </w:tc>
      </w:tr>
      <w:tr w:rsidR="0005105D" w:rsidRPr="0005105D" w14:paraId="661E26D5" w14:textId="77777777" w:rsidTr="00502E6C">
        <w:trPr>
          <w:trHeight w:val="1863"/>
        </w:trPr>
        <w:tc>
          <w:tcPr>
            <w:tcW w:w="6085" w:type="dxa"/>
          </w:tcPr>
          <w:p w14:paraId="6D63E884" w14:textId="77777777" w:rsidR="0005105D" w:rsidRPr="0005105D" w:rsidRDefault="0005105D" w:rsidP="003142E3">
            <w:pPr>
              <w:spacing w:line="259" w:lineRule="auto"/>
              <w:ind w:left="32"/>
              <w:rPr>
                <w:rFonts w:ascii="Myriad Pro" w:hAnsi="Myriad Pro" w:cs="Calibri"/>
                <w:b/>
                <w:bCs/>
                <w:sz w:val="20"/>
                <w:szCs w:val="20"/>
                <w:lang w:eastAsia="en-US"/>
              </w:rPr>
            </w:pPr>
            <w:r w:rsidRPr="0005105D">
              <w:rPr>
                <w:rFonts w:ascii="Myriad Pro" w:hAnsi="Myriad Pro" w:cs="Calibri"/>
                <w:b/>
                <w:bCs/>
                <w:sz w:val="20"/>
                <w:szCs w:val="20"/>
                <w:lang w:eastAsia="en-US"/>
              </w:rPr>
              <w:lastRenderedPageBreak/>
              <w:t>Key actors support a participatory approach in the implementation of an optimized VET system.</w:t>
            </w:r>
          </w:p>
        </w:tc>
        <w:tc>
          <w:tcPr>
            <w:tcW w:w="9083" w:type="dxa"/>
            <w:gridSpan w:val="12"/>
          </w:tcPr>
          <w:p w14:paraId="2CDBF4E2" w14:textId="1EA12E6A"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
                <w:sz w:val="20"/>
                <w:szCs w:val="20"/>
                <w:lang w:val="en-US" w:eastAsia="en-US"/>
              </w:rPr>
              <w:t>1.2.1</w:t>
            </w:r>
            <w:r w:rsidRPr="0005105D">
              <w:rPr>
                <w:rFonts w:ascii="Myriad Pro" w:hAnsi="Myriad Pro" w:cs="Calibri"/>
                <w:bCs/>
                <w:sz w:val="20"/>
                <w:szCs w:val="20"/>
                <w:lang w:val="en-US" w:eastAsia="en-US"/>
              </w:rPr>
              <w:t xml:space="preserve"> Number of roadmaps / </w:t>
            </w:r>
            <w:proofErr w:type="spellStart"/>
            <w:r w:rsidRPr="0005105D">
              <w:rPr>
                <w:rFonts w:ascii="Myriad Pro" w:hAnsi="Myriad Pro" w:cs="Calibri"/>
                <w:bCs/>
                <w:sz w:val="20"/>
                <w:szCs w:val="20"/>
                <w:lang w:val="en-US" w:eastAsia="en-US"/>
              </w:rPr>
              <w:t>optimisations</w:t>
            </w:r>
            <w:proofErr w:type="spellEnd"/>
            <w:r w:rsidRPr="0005105D">
              <w:rPr>
                <w:rFonts w:ascii="Myriad Pro" w:hAnsi="Myriad Pro" w:cs="Calibri"/>
                <w:bCs/>
                <w:sz w:val="20"/>
                <w:szCs w:val="20"/>
                <w:lang w:val="en-US" w:eastAsia="en-US"/>
              </w:rPr>
              <w:t xml:space="preserve"> plans for VET providers </w:t>
            </w:r>
            <w:proofErr w:type="spellStart"/>
            <w:r w:rsidRPr="0005105D">
              <w:rPr>
                <w:rFonts w:ascii="Myriad Pro" w:hAnsi="Myriad Pro" w:cs="Calibri"/>
                <w:bCs/>
                <w:sz w:val="20"/>
                <w:szCs w:val="20"/>
                <w:lang w:val="en-US" w:eastAsia="en-US"/>
              </w:rPr>
              <w:t>reorganisation</w:t>
            </w:r>
            <w:proofErr w:type="spellEnd"/>
            <w:r w:rsidRPr="0005105D">
              <w:rPr>
                <w:rFonts w:ascii="Myriad Pro" w:hAnsi="Myriad Pro" w:cs="Calibri"/>
                <w:bCs/>
                <w:sz w:val="20"/>
                <w:szCs w:val="20"/>
                <w:lang w:val="en-US" w:eastAsia="en-US"/>
              </w:rPr>
              <w:t xml:space="preserve"> developed</w:t>
            </w:r>
            <w:r w:rsidR="000C0CA2">
              <w:rPr>
                <w:rFonts w:ascii="Myriad Pro" w:hAnsi="Myriad Pro" w:cs="Calibri"/>
                <w:bCs/>
                <w:sz w:val="20"/>
                <w:szCs w:val="20"/>
                <w:lang w:val="en-US" w:eastAsia="en-US"/>
              </w:rPr>
              <w:t>.</w:t>
            </w:r>
            <w:r w:rsidRPr="0005105D">
              <w:rPr>
                <w:rFonts w:ascii="Myriad Pro" w:hAnsi="Myriad Pro" w:cs="Calibri"/>
                <w:bCs/>
                <w:sz w:val="20"/>
                <w:szCs w:val="20"/>
                <w:lang w:val="en-US" w:eastAsia="en-US"/>
              </w:rPr>
              <w:t xml:space="preserve"> </w:t>
            </w:r>
          </w:p>
          <w:p w14:paraId="0D4E4F5B"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Cs/>
                <w:sz w:val="20"/>
                <w:szCs w:val="20"/>
                <w:lang w:val="en-US" w:eastAsia="en-US"/>
              </w:rPr>
              <w:t>Baseline: 0 (2022); Target: 31 (2026)</w:t>
            </w:r>
          </w:p>
          <w:p w14:paraId="104713F4" w14:textId="130414DD"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
                <w:sz w:val="20"/>
                <w:szCs w:val="20"/>
                <w:lang w:val="en-US" w:eastAsia="en-US"/>
              </w:rPr>
              <w:t>1.2.2</w:t>
            </w:r>
            <w:r w:rsidRPr="0005105D">
              <w:rPr>
                <w:rFonts w:ascii="Myriad Pro" w:hAnsi="Myriad Pro" w:cs="Calibri"/>
                <w:bCs/>
                <w:sz w:val="20"/>
                <w:szCs w:val="20"/>
                <w:lang w:val="en-US" w:eastAsia="en-US"/>
              </w:rPr>
              <w:t xml:space="preserve"> Sectoral INFF as financing mechanism developed and consulted</w:t>
            </w:r>
            <w:r w:rsidR="000C0CA2">
              <w:rPr>
                <w:rFonts w:ascii="Myriad Pro" w:hAnsi="Myriad Pro" w:cs="Calibri"/>
                <w:bCs/>
                <w:sz w:val="20"/>
                <w:szCs w:val="20"/>
                <w:lang w:val="en-US" w:eastAsia="en-US"/>
              </w:rPr>
              <w:t>.</w:t>
            </w:r>
          </w:p>
          <w:p w14:paraId="11D52C78"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Cs/>
                <w:sz w:val="20"/>
                <w:szCs w:val="20"/>
                <w:lang w:val="en-US" w:eastAsia="en-US"/>
              </w:rPr>
              <w:t>Baseline: No; Target: Yes (2025)</w:t>
            </w:r>
          </w:p>
          <w:p w14:paraId="3A17AD3E"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
                <w:sz w:val="20"/>
                <w:szCs w:val="20"/>
                <w:lang w:val="en-US" w:eastAsia="en-US"/>
              </w:rPr>
              <w:t>1.2.3</w:t>
            </w:r>
            <w:r w:rsidRPr="0005105D">
              <w:rPr>
                <w:rFonts w:ascii="Myriad Pro" w:hAnsi="Myriad Pro" w:cs="Calibri"/>
                <w:bCs/>
                <w:sz w:val="20"/>
                <w:szCs w:val="20"/>
                <w:lang w:val="en-US" w:eastAsia="en-US"/>
              </w:rPr>
              <w:t xml:space="preserve"> Number of consultation meetings in the frame of the optimization process as per the  consultation process as per guidelines.</w:t>
            </w:r>
          </w:p>
          <w:p w14:paraId="395DFF76"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Cs/>
                <w:sz w:val="20"/>
                <w:szCs w:val="20"/>
                <w:lang w:val="en-US" w:eastAsia="en-US"/>
              </w:rPr>
              <w:t>Baseline: 0 (2022); Target 10 (2026)</w:t>
            </w:r>
          </w:p>
        </w:tc>
      </w:tr>
      <w:tr w:rsidR="0005105D" w:rsidRPr="0005105D" w14:paraId="4752FCC6" w14:textId="77777777" w:rsidTr="0005105D">
        <w:trPr>
          <w:trHeight w:val="633"/>
        </w:trPr>
        <w:tc>
          <w:tcPr>
            <w:tcW w:w="6085" w:type="dxa"/>
            <w:vMerge w:val="restart"/>
            <w:shd w:val="clear" w:color="auto" w:fill="F7CAAC"/>
            <w:vAlign w:val="center"/>
          </w:tcPr>
          <w:p w14:paraId="2DC4B8D5" w14:textId="77777777" w:rsidR="0005105D" w:rsidRPr="0005105D" w:rsidRDefault="0005105D" w:rsidP="003142E3">
            <w:pPr>
              <w:spacing w:line="259" w:lineRule="auto"/>
              <w:ind w:left="32"/>
              <w:rPr>
                <w:rFonts w:ascii="Myriad Pro" w:hAnsi="Myriad Pro" w:cs="Calibri"/>
                <w:b/>
                <w:bCs/>
                <w:sz w:val="20"/>
                <w:szCs w:val="20"/>
                <w:lang w:eastAsia="en-US"/>
              </w:rPr>
            </w:pPr>
          </w:p>
          <w:p w14:paraId="6EF39C17" w14:textId="77777777" w:rsidR="0005105D" w:rsidRPr="0005105D" w:rsidRDefault="0005105D" w:rsidP="003142E3">
            <w:pPr>
              <w:spacing w:line="259" w:lineRule="auto"/>
              <w:rPr>
                <w:rFonts w:ascii="Myriad Pro" w:hAnsi="Myriad Pro" w:cs="Calibri"/>
                <w:b/>
                <w:bCs/>
                <w:sz w:val="20"/>
                <w:szCs w:val="20"/>
                <w:lang w:eastAsia="en-US"/>
              </w:rPr>
            </w:pPr>
            <w:r w:rsidRPr="0005105D">
              <w:rPr>
                <w:rFonts w:ascii="Myriad Pro" w:hAnsi="Myriad Pro" w:cs="Calibri"/>
                <w:b/>
                <w:bCs/>
                <w:sz w:val="20"/>
                <w:szCs w:val="20"/>
                <w:lang w:eastAsia="en-US"/>
              </w:rPr>
              <w:t>Activities</w:t>
            </w:r>
          </w:p>
          <w:p w14:paraId="12B820F5" w14:textId="77777777" w:rsidR="0005105D" w:rsidRPr="0005105D" w:rsidRDefault="0005105D" w:rsidP="003142E3">
            <w:pPr>
              <w:spacing w:line="259" w:lineRule="auto"/>
              <w:ind w:left="32"/>
              <w:rPr>
                <w:rFonts w:ascii="Myriad Pro" w:hAnsi="Myriad Pro" w:cs="Calibri"/>
                <w:b/>
                <w:bCs/>
                <w:sz w:val="20"/>
                <w:szCs w:val="20"/>
                <w:lang w:eastAsia="en-US"/>
              </w:rPr>
            </w:pPr>
          </w:p>
          <w:p w14:paraId="3CD5218F" w14:textId="77777777" w:rsidR="0005105D" w:rsidRPr="0005105D" w:rsidRDefault="0005105D" w:rsidP="003142E3">
            <w:pPr>
              <w:spacing w:line="259" w:lineRule="auto"/>
              <w:ind w:left="32"/>
              <w:rPr>
                <w:rFonts w:ascii="Myriad Pro" w:hAnsi="Myriad Pro" w:cs="Calibri"/>
                <w:b/>
                <w:bCs/>
                <w:sz w:val="20"/>
                <w:szCs w:val="20"/>
                <w:lang w:eastAsia="en-US"/>
              </w:rPr>
            </w:pPr>
          </w:p>
        </w:tc>
        <w:tc>
          <w:tcPr>
            <w:tcW w:w="9083" w:type="dxa"/>
            <w:gridSpan w:val="12"/>
            <w:shd w:val="clear" w:color="auto" w:fill="F7CAAC"/>
            <w:vAlign w:val="center"/>
          </w:tcPr>
          <w:p w14:paraId="57753A86"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b/>
                <w:bCs/>
                <w:sz w:val="20"/>
                <w:szCs w:val="20"/>
                <w:lang w:eastAsia="en-US"/>
              </w:rPr>
              <w:t>January - December 2025</w:t>
            </w:r>
          </w:p>
        </w:tc>
      </w:tr>
      <w:tr w:rsidR="0005105D" w:rsidRPr="0005105D" w14:paraId="192356C3" w14:textId="77777777" w:rsidTr="0005105D">
        <w:trPr>
          <w:trHeight w:val="47"/>
        </w:trPr>
        <w:tc>
          <w:tcPr>
            <w:tcW w:w="6085" w:type="dxa"/>
            <w:vMerge/>
            <w:shd w:val="clear" w:color="auto" w:fill="F7CAAC"/>
            <w:vAlign w:val="center"/>
          </w:tcPr>
          <w:p w14:paraId="55B80674" w14:textId="77777777" w:rsidR="0005105D" w:rsidRPr="0005105D" w:rsidRDefault="0005105D" w:rsidP="003142E3">
            <w:pPr>
              <w:spacing w:line="259" w:lineRule="auto"/>
              <w:ind w:left="32"/>
              <w:rPr>
                <w:rFonts w:ascii="Myriad Pro" w:hAnsi="Myriad Pro" w:cs="Calibri"/>
                <w:b/>
                <w:bCs/>
                <w:sz w:val="20"/>
                <w:szCs w:val="20"/>
                <w:lang w:eastAsia="en-US"/>
              </w:rPr>
            </w:pPr>
          </w:p>
        </w:tc>
        <w:tc>
          <w:tcPr>
            <w:tcW w:w="756" w:type="dxa"/>
            <w:shd w:val="clear" w:color="auto" w:fill="F7CAAC"/>
            <w:vAlign w:val="center"/>
          </w:tcPr>
          <w:p w14:paraId="0FDC77C5"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M1</w:t>
            </w:r>
          </w:p>
        </w:tc>
        <w:tc>
          <w:tcPr>
            <w:tcW w:w="757" w:type="dxa"/>
            <w:shd w:val="clear" w:color="auto" w:fill="F7CAAC"/>
            <w:vAlign w:val="center"/>
          </w:tcPr>
          <w:p w14:paraId="17EB7C10"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M2</w:t>
            </w:r>
          </w:p>
        </w:tc>
        <w:tc>
          <w:tcPr>
            <w:tcW w:w="757" w:type="dxa"/>
            <w:shd w:val="clear" w:color="auto" w:fill="F7CAAC"/>
            <w:vAlign w:val="center"/>
          </w:tcPr>
          <w:p w14:paraId="40032DD5"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M3</w:t>
            </w:r>
          </w:p>
        </w:tc>
        <w:tc>
          <w:tcPr>
            <w:tcW w:w="757" w:type="dxa"/>
            <w:shd w:val="clear" w:color="auto" w:fill="F7CAAC"/>
            <w:vAlign w:val="center"/>
          </w:tcPr>
          <w:p w14:paraId="55020ACF"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M4</w:t>
            </w:r>
          </w:p>
        </w:tc>
        <w:tc>
          <w:tcPr>
            <w:tcW w:w="757" w:type="dxa"/>
            <w:shd w:val="clear" w:color="auto" w:fill="F7CAAC"/>
            <w:vAlign w:val="center"/>
          </w:tcPr>
          <w:p w14:paraId="4A659D83"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M5</w:t>
            </w:r>
          </w:p>
        </w:tc>
        <w:tc>
          <w:tcPr>
            <w:tcW w:w="757" w:type="dxa"/>
            <w:shd w:val="clear" w:color="auto" w:fill="F7CAAC"/>
            <w:vAlign w:val="center"/>
          </w:tcPr>
          <w:p w14:paraId="37587D29"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M6</w:t>
            </w:r>
          </w:p>
        </w:tc>
        <w:tc>
          <w:tcPr>
            <w:tcW w:w="757" w:type="dxa"/>
            <w:shd w:val="clear" w:color="auto" w:fill="F7CAAC"/>
            <w:vAlign w:val="center"/>
          </w:tcPr>
          <w:p w14:paraId="58C66E2D"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M7</w:t>
            </w:r>
          </w:p>
        </w:tc>
        <w:tc>
          <w:tcPr>
            <w:tcW w:w="757" w:type="dxa"/>
            <w:shd w:val="clear" w:color="auto" w:fill="F7CAAC"/>
            <w:vAlign w:val="center"/>
          </w:tcPr>
          <w:p w14:paraId="4F7D9DD9"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M8</w:t>
            </w:r>
          </w:p>
        </w:tc>
        <w:tc>
          <w:tcPr>
            <w:tcW w:w="757" w:type="dxa"/>
            <w:shd w:val="clear" w:color="auto" w:fill="F7CAAC"/>
            <w:vAlign w:val="center"/>
          </w:tcPr>
          <w:p w14:paraId="211D5E15"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M9</w:t>
            </w:r>
          </w:p>
        </w:tc>
        <w:tc>
          <w:tcPr>
            <w:tcW w:w="757" w:type="dxa"/>
            <w:shd w:val="clear" w:color="auto" w:fill="F7CAAC"/>
            <w:vAlign w:val="center"/>
          </w:tcPr>
          <w:p w14:paraId="7EAF13B5"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M10</w:t>
            </w:r>
          </w:p>
        </w:tc>
        <w:tc>
          <w:tcPr>
            <w:tcW w:w="757" w:type="dxa"/>
            <w:shd w:val="clear" w:color="auto" w:fill="F7CAAC"/>
            <w:vAlign w:val="center"/>
          </w:tcPr>
          <w:p w14:paraId="1D93FCEB"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M11</w:t>
            </w:r>
          </w:p>
        </w:tc>
        <w:tc>
          <w:tcPr>
            <w:tcW w:w="757" w:type="dxa"/>
            <w:shd w:val="clear" w:color="auto" w:fill="F7CAAC"/>
            <w:vAlign w:val="center"/>
          </w:tcPr>
          <w:p w14:paraId="515A8814"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M12</w:t>
            </w:r>
          </w:p>
        </w:tc>
      </w:tr>
      <w:tr w:rsidR="0005105D" w:rsidRPr="0005105D" w14:paraId="28659803" w14:textId="77777777" w:rsidTr="0005105D">
        <w:trPr>
          <w:trHeight w:val="1285"/>
        </w:trPr>
        <w:tc>
          <w:tcPr>
            <w:tcW w:w="6085" w:type="dxa"/>
          </w:tcPr>
          <w:p w14:paraId="7BC4351A" w14:textId="0BC177D6" w:rsidR="0005105D" w:rsidRPr="0005105D" w:rsidRDefault="0005105D" w:rsidP="003142E3">
            <w:pPr>
              <w:numPr>
                <w:ilvl w:val="2"/>
                <w:numId w:val="8"/>
              </w:numPr>
              <w:spacing w:line="259" w:lineRule="auto"/>
              <w:ind w:left="457" w:hanging="426"/>
              <w:contextualSpacing/>
              <w:rPr>
                <w:rFonts w:ascii="Myriad Pro" w:hAnsi="Myriad Pro" w:cs="Calibri"/>
                <w:sz w:val="20"/>
                <w:szCs w:val="20"/>
                <w:lang w:val="de-CH" w:eastAsia="de-DE"/>
              </w:rPr>
            </w:pPr>
            <w:r w:rsidRPr="0005105D">
              <w:rPr>
                <w:rFonts w:ascii="Myriad Pro" w:hAnsi="Myriad Pro" w:cs="Calibri"/>
                <w:sz w:val="20"/>
                <w:szCs w:val="20"/>
                <w:lang w:eastAsia="de-DE"/>
              </w:rPr>
              <w:t xml:space="preserve"> Identify financing mechanisms for skills development system in Albania (sectoral INFF) </w:t>
            </w:r>
            <w:r w:rsidR="00914C50" w:rsidRPr="0005105D">
              <w:rPr>
                <w:rFonts w:ascii="Myriad Pro" w:hAnsi="Myriad Pro" w:cs="Calibri"/>
                <w:sz w:val="20"/>
                <w:szCs w:val="20"/>
                <w:lang w:eastAsia="de-DE"/>
              </w:rPr>
              <w:t>and develop</w:t>
            </w:r>
            <w:r w:rsidRPr="0005105D">
              <w:rPr>
                <w:rFonts w:ascii="Myriad Pro" w:hAnsi="Myriad Pro" w:cs="Calibri"/>
                <w:sz w:val="20"/>
                <w:szCs w:val="20"/>
                <w:lang w:eastAsia="de-DE"/>
              </w:rPr>
              <w:t xml:space="preserve"> a roadmap to untap new financing mechanisms, especially in the context of designing and establishing a National Training Fund.</w:t>
            </w:r>
          </w:p>
        </w:tc>
        <w:tc>
          <w:tcPr>
            <w:tcW w:w="756" w:type="dxa"/>
            <w:shd w:val="clear" w:color="auto" w:fill="BDD6EE"/>
          </w:tcPr>
          <w:p w14:paraId="3136247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52223E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9C7342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A276AB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1536E0E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55FBF2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5346FC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7B17CB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F0A3458"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587194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AE124F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A52DFEF"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71CDE551" w14:textId="77777777" w:rsidTr="00502E6C">
        <w:trPr>
          <w:trHeight w:val="280"/>
        </w:trPr>
        <w:tc>
          <w:tcPr>
            <w:tcW w:w="6085" w:type="dxa"/>
          </w:tcPr>
          <w:p w14:paraId="5C8569CE"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sz w:val="20"/>
                <w:szCs w:val="20"/>
                <w:lang w:val="en-US" w:eastAsia="en-US"/>
              </w:rPr>
              <w:t>Output 1.3</w:t>
            </w:r>
          </w:p>
        </w:tc>
        <w:tc>
          <w:tcPr>
            <w:tcW w:w="9083" w:type="dxa"/>
            <w:gridSpan w:val="12"/>
          </w:tcPr>
          <w:p w14:paraId="0538DEF4"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b/>
                <w:sz w:val="20"/>
                <w:szCs w:val="20"/>
                <w:lang w:val="en-US" w:eastAsia="en-US"/>
              </w:rPr>
              <w:t>Output Indicators</w:t>
            </w:r>
          </w:p>
        </w:tc>
      </w:tr>
      <w:tr w:rsidR="0005105D" w:rsidRPr="0005105D" w14:paraId="273FE677" w14:textId="77777777" w:rsidTr="00502E6C">
        <w:trPr>
          <w:trHeight w:val="1341"/>
        </w:trPr>
        <w:tc>
          <w:tcPr>
            <w:tcW w:w="6085" w:type="dxa"/>
          </w:tcPr>
          <w:p w14:paraId="02E35ADA"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sz w:val="20"/>
                <w:szCs w:val="20"/>
                <w:lang w:eastAsia="en-US"/>
              </w:rPr>
              <w:t>Labour market ecosystem actively engages to promote VET and Employment offer at the national and regional level</w:t>
            </w:r>
          </w:p>
        </w:tc>
        <w:tc>
          <w:tcPr>
            <w:tcW w:w="9083" w:type="dxa"/>
            <w:gridSpan w:val="12"/>
          </w:tcPr>
          <w:p w14:paraId="67210B93"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
                <w:sz w:val="20"/>
                <w:szCs w:val="20"/>
                <w:lang w:val="en-US" w:eastAsia="en-US"/>
              </w:rPr>
              <w:t>1.3.1.</w:t>
            </w:r>
            <w:r w:rsidRPr="0005105D">
              <w:rPr>
                <w:rFonts w:ascii="Myriad Pro" w:hAnsi="Myriad Pro" w:cs="Calibri"/>
                <w:bCs/>
                <w:sz w:val="20"/>
                <w:szCs w:val="20"/>
                <w:lang w:val="en-US" w:eastAsia="en-US"/>
              </w:rPr>
              <w:t xml:space="preserve"> Increased engagement of the private sector beyond the delivery of WBL and percentage piloted with </w:t>
            </w:r>
            <w:proofErr w:type="gramStart"/>
            <w:r w:rsidRPr="0005105D">
              <w:rPr>
                <w:rFonts w:ascii="Myriad Pro" w:hAnsi="Myriad Pro" w:cs="Calibri"/>
                <w:bCs/>
                <w:sz w:val="20"/>
                <w:szCs w:val="20"/>
                <w:lang w:val="en-US" w:eastAsia="en-US"/>
              </w:rPr>
              <w:t>NAES</w:t>
            </w:r>
            <w:proofErr w:type="gramEnd"/>
            <w:r w:rsidRPr="0005105D">
              <w:rPr>
                <w:rFonts w:ascii="Myriad Pro" w:hAnsi="Myriad Pro" w:cs="Calibri"/>
                <w:bCs/>
                <w:sz w:val="20"/>
                <w:szCs w:val="20"/>
                <w:lang w:val="en-US" w:eastAsia="en-US"/>
              </w:rPr>
              <w:t xml:space="preserve"> </w:t>
            </w:r>
          </w:p>
          <w:p w14:paraId="79C5F0F3"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Cs/>
                <w:sz w:val="20"/>
                <w:szCs w:val="20"/>
                <w:lang w:val="en-US" w:eastAsia="en-US"/>
              </w:rPr>
              <w:t>Baseline: No Target: Yes  (2025)</w:t>
            </w:r>
          </w:p>
          <w:p w14:paraId="39B9965C"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
                <w:sz w:val="20"/>
                <w:szCs w:val="20"/>
                <w:lang w:val="en-US" w:eastAsia="en-US"/>
              </w:rPr>
              <w:t>1.3.2.</w:t>
            </w:r>
            <w:r w:rsidRPr="0005105D">
              <w:rPr>
                <w:rFonts w:ascii="Myriad Pro" w:hAnsi="Myriad Pro" w:cs="Calibri"/>
                <w:bCs/>
                <w:sz w:val="20"/>
                <w:szCs w:val="20"/>
                <w:lang w:val="en-US" w:eastAsia="en-US"/>
              </w:rPr>
              <w:t xml:space="preserve">  Number of national dialogues on VET and Employment </w:t>
            </w:r>
          </w:p>
          <w:p w14:paraId="1FCA1978"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Cs/>
                <w:sz w:val="20"/>
                <w:szCs w:val="20"/>
                <w:lang w:val="en-US" w:eastAsia="en-US"/>
              </w:rPr>
              <w:t xml:space="preserve">Baseline: 1 (2022) Target: 3 (2027) </w:t>
            </w:r>
          </w:p>
        </w:tc>
      </w:tr>
      <w:tr w:rsidR="0005105D" w:rsidRPr="0005105D" w14:paraId="4843ED05" w14:textId="77777777" w:rsidTr="0005105D">
        <w:trPr>
          <w:trHeight w:val="444"/>
        </w:trPr>
        <w:tc>
          <w:tcPr>
            <w:tcW w:w="6085" w:type="dxa"/>
            <w:vMerge w:val="restart"/>
            <w:shd w:val="clear" w:color="auto" w:fill="F7CAAC"/>
            <w:vAlign w:val="center"/>
          </w:tcPr>
          <w:p w14:paraId="59791CD9"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Activities</w:t>
            </w:r>
          </w:p>
        </w:tc>
        <w:tc>
          <w:tcPr>
            <w:tcW w:w="9083" w:type="dxa"/>
            <w:gridSpan w:val="12"/>
            <w:shd w:val="clear" w:color="auto" w:fill="F7CAAC"/>
            <w:vAlign w:val="center"/>
          </w:tcPr>
          <w:p w14:paraId="1654A4D3"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b/>
                <w:bCs/>
                <w:sz w:val="20"/>
                <w:szCs w:val="20"/>
                <w:lang w:val="en-US" w:eastAsia="en-US"/>
              </w:rPr>
              <w:t>January - December 2025</w:t>
            </w:r>
          </w:p>
        </w:tc>
      </w:tr>
      <w:tr w:rsidR="0005105D" w:rsidRPr="0005105D" w14:paraId="18E71C6B" w14:textId="77777777" w:rsidTr="0005105D">
        <w:trPr>
          <w:trHeight w:val="376"/>
        </w:trPr>
        <w:tc>
          <w:tcPr>
            <w:tcW w:w="6085" w:type="dxa"/>
            <w:vMerge/>
            <w:shd w:val="clear" w:color="auto" w:fill="F7CAAC"/>
            <w:vAlign w:val="center"/>
          </w:tcPr>
          <w:p w14:paraId="70E8C5C2" w14:textId="77777777" w:rsidR="0005105D" w:rsidRPr="0005105D" w:rsidRDefault="0005105D" w:rsidP="003142E3">
            <w:pPr>
              <w:spacing w:line="259" w:lineRule="auto"/>
              <w:rPr>
                <w:rFonts w:ascii="Myriad Pro" w:hAnsi="Myriad Pro" w:cs="Calibri"/>
                <w:b/>
                <w:bCs/>
                <w:sz w:val="20"/>
                <w:szCs w:val="20"/>
                <w:lang w:val="en-US" w:eastAsia="en-US"/>
              </w:rPr>
            </w:pPr>
          </w:p>
        </w:tc>
        <w:tc>
          <w:tcPr>
            <w:tcW w:w="756" w:type="dxa"/>
            <w:shd w:val="clear" w:color="auto" w:fill="F7CAAC"/>
            <w:vAlign w:val="center"/>
          </w:tcPr>
          <w:p w14:paraId="2CF7A7BA"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M1</w:t>
            </w:r>
          </w:p>
        </w:tc>
        <w:tc>
          <w:tcPr>
            <w:tcW w:w="757" w:type="dxa"/>
            <w:shd w:val="clear" w:color="auto" w:fill="F7CAAC"/>
            <w:vAlign w:val="center"/>
          </w:tcPr>
          <w:p w14:paraId="33EA54FA"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M2</w:t>
            </w:r>
          </w:p>
        </w:tc>
        <w:tc>
          <w:tcPr>
            <w:tcW w:w="757" w:type="dxa"/>
            <w:shd w:val="clear" w:color="auto" w:fill="F7CAAC"/>
            <w:vAlign w:val="center"/>
          </w:tcPr>
          <w:p w14:paraId="3FCABC75"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M3</w:t>
            </w:r>
          </w:p>
        </w:tc>
        <w:tc>
          <w:tcPr>
            <w:tcW w:w="757" w:type="dxa"/>
            <w:shd w:val="clear" w:color="auto" w:fill="F7CAAC"/>
            <w:vAlign w:val="center"/>
          </w:tcPr>
          <w:p w14:paraId="5FACB2D6"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M4</w:t>
            </w:r>
          </w:p>
        </w:tc>
        <w:tc>
          <w:tcPr>
            <w:tcW w:w="757" w:type="dxa"/>
            <w:shd w:val="clear" w:color="auto" w:fill="F7CAAC"/>
            <w:vAlign w:val="center"/>
          </w:tcPr>
          <w:p w14:paraId="7F55AFE1"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M5</w:t>
            </w:r>
          </w:p>
        </w:tc>
        <w:tc>
          <w:tcPr>
            <w:tcW w:w="757" w:type="dxa"/>
            <w:shd w:val="clear" w:color="auto" w:fill="F7CAAC"/>
            <w:vAlign w:val="center"/>
          </w:tcPr>
          <w:p w14:paraId="15493969"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M6</w:t>
            </w:r>
          </w:p>
        </w:tc>
        <w:tc>
          <w:tcPr>
            <w:tcW w:w="757" w:type="dxa"/>
            <w:shd w:val="clear" w:color="auto" w:fill="F7CAAC"/>
            <w:vAlign w:val="center"/>
          </w:tcPr>
          <w:p w14:paraId="352C2F90"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M7</w:t>
            </w:r>
          </w:p>
        </w:tc>
        <w:tc>
          <w:tcPr>
            <w:tcW w:w="757" w:type="dxa"/>
            <w:shd w:val="clear" w:color="auto" w:fill="F7CAAC"/>
            <w:vAlign w:val="center"/>
          </w:tcPr>
          <w:p w14:paraId="7B29668C"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M8</w:t>
            </w:r>
          </w:p>
        </w:tc>
        <w:tc>
          <w:tcPr>
            <w:tcW w:w="757" w:type="dxa"/>
            <w:shd w:val="clear" w:color="auto" w:fill="F7CAAC"/>
            <w:vAlign w:val="center"/>
          </w:tcPr>
          <w:p w14:paraId="7E5014BF"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M9</w:t>
            </w:r>
          </w:p>
        </w:tc>
        <w:tc>
          <w:tcPr>
            <w:tcW w:w="757" w:type="dxa"/>
            <w:shd w:val="clear" w:color="auto" w:fill="F7CAAC"/>
            <w:vAlign w:val="center"/>
          </w:tcPr>
          <w:p w14:paraId="6138E862"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M10</w:t>
            </w:r>
          </w:p>
        </w:tc>
        <w:tc>
          <w:tcPr>
            <w:tcW w:w="757" w:type="dxa"/>
            <w:shd w:val="clear" w:color="auto" w:fill="F7CAAC"/>
            <w:vAlign w:val="center"/>
          </w:tcPr>
          <w:p w14:paraId="5F37E153"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M11</w:t>
            </w:r>
          </w:p>
        </w:tc>
        <w:tc>
          <w:tcPr>
            <w:tcW w:w="757" w:type="dxa"/>
            <w:shd w:val="clear" w:color="auto" w:fill="F7CAAC"/>
            <w:vAlign w:val="center"/>
          </w:tcPr>
          <w:p w14:paraId="7DCC124D" w14:textId="77777777" w:rsidR="0005105D" w:rsidRPr="0005105D" w:rsidRDefault="0005105D" w:rsidP="003142E3">
            <w:pPr>
              <w:spacing w:line="259" w:lineRule="auto"/>
              <w:rPr>
                <w:rFonts w:ascii="Myriad Pro" w:hAnsi="Myriad Pro" w:cs="Calibri"/>
                <w:sz w:val="13"/>
                <w:szCs w:val="13"/>
                <w:lang w:val="en-US" w:eastAsia="en-US"/>
              </w:rPr>
            </w:pPr>
            <w:r w:rsidRPr="0005105D">
              <w:rPr>
                <w:rFonts w:ascii="Myriad Pro" w:hAnsi="Myriad Pro" w:cs="Calibri"/>
                <w:sz w:val="13"/>
                <w:szCs w:val="13"/>
                <w:lang w:val="en-US" w:eastAsia="en-US"/>
              </w:rPr>
              <w:t>M12</w:t>
            </w:r>
          </w:p>
        </w:tc>
      </w:tr>
      <w:tr w:rsidR="0005105D" w:rsidRPr="0005105D" w14:paraId="1A16B78C" w14:textId="77777777" w:rsidTr="0005105D">
        <w:trPr>
          <w:trHeight w:val="1137"/>
        </w:trPr>
        <w:tc>
          <w:tcPr>
            <w:tcW w:w="6085" w:type="dxa"/>
          </w:tcPr>
          <w:p w14:paraId="753A05DE" w14:textId="77777777" w:rsidR="0005105D" w:rsidRPr="0005105D" w:rsidRDefault="0005105D" w:rsidP="003142E3">
            <w:pPr>
              <w:numPr>
                <w:ilvl w:val="2"/>
                <w:numId w:val="11"/>
              </w:numPr>
              <w:spacing w:line="259" w:lineRule="auto"/>
              <w:ind w:left="458" w:hanging="458"/>
              <w:contextualSpacing/>
              <w:jc w:val="both"/>
              <w:rPr>
                <w:rFonts w:ascii="Myriad Pro" w:hAnsi="Myriad Pro" w:cs="Calibri"/>
                <w:sz w:val="20"/>
                <w:lang w:val="de-CH" w:eastAsia="de-DE"/>
              </w:rPr>
            </w:pPr>
            <w:r w:rsidRPr="0005105D">
              <w:rPr>
                <w:rFonts w:ascii="Myriad Pro" w:hAnsi="Myriad Pro" w:cs="Calibri"/>
                <w:sz w:val="20"/>
                <w:szCs w:val="20"/>
                <w:lang w:eastAsia="de-DE"/>
              </w:rPr>
              <w:t>Conduct an assessment study of the private sector engagement level at VET provision level and a roadmap for its consolidation and further improvement, in cooperation with S4J</w:t>
            </w:r>
          </w:p>
        </w:tc>
        <w:tc>
          <w:tcPr>
            <w:tcW w:w="756" w:type="dxa"/>
            <w:shd w:val="clear" w:color="auto" w:fill="BDD6EE"/>
            <w:vAlign w:val="center"/>
          </w:tcPr>
          <w:p w14:paraId="4DFFFD0D" w14:textId="77777777" w:rsidR="0005105D" w:rsidRPr="0005105D" w:rsidRDefault="0005105D" w:rsidP="003142E3">
            <w:pPr>
              <w:spacing w:line="259" w:lineRule="auto"/>
              <w:jc w:val="center"/>
              <w:rPr>
                <w:rFonts w:ascii="Myriad Pro" w:hAnsi="Myriad Pro" w:cs="Calibri"/>
                <w:color w:val="000000"/>
                <w:sz w:val="16"/>
                <w:szCs w:val="16"/>
                <w:lang w:val="en-US" w:eastAsia="en-US"/>
              </w:rPr>
            </w:pPr>
          </w:p>
        </w:tc>
        <w:tc>
          <w:tcPr>
            <w:tcW w:w="757" w:type="dxa"/>
            <w:shd w:val="clear" w:color="auto" w:fill="BDD6EE"/>
          </w:tcPr>
          <w:p w14:paraId="709BA8AC"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BDD6EE"/>
          </w:tcPr>
          <w:p w14:paraId="1EA2BD3B"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BDD6EE"/>
          </w:tcPr>
          <w:p w14:paraId="644245E4"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BDD6EE"/>
          </w:tcPr>
          <w:p w14:paraId="5D802447"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BDD6EE"/>
          </w:tcPr>
          <w:p w14:paraId="17FC9994"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auto"/>
          </w:tcPr>
          <w:p w14:paraId="509C77D0"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auto"/>
          </w:tcPr>
          <w:p w14:paraId="1DAD577B"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auto"/>
          </w:tcPr>
          <w:p w14:paraId="1E01D943"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auto"/>
          </w:tcPr>
          <w:p w14:paraId="47F88F12"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auto"/>
          </w:tcPr>
          <w:p w14:paraId="25957411" w14:textId="77777777" w:rsidR="0005105D" w:rsidRPr="0005105D" w:rsidRDefault="0005105D" w:rsidP="003142E3">
            <w:pPr>
              <w:spacing w:line="259" w:lineRule="auto"/>
              <w:rPr>
                <w:rFonts w:ascii="Myriad Pro" w:hAnsi="Myriad Pro" w:cs="Calibri"/>
                <w:color w:val="000000"/>
                <w:sz w:val="16"/>
                <w:szCs w:val="16"/>
                <w:lang w:val="en-US" w:eastAsia="en-US"/>
              </w:rPr>
            </w:pPr>
          </w:p>
        </w:tc>
        <w:tc>
          <w:tcPr>
            <w:tcW w:w="757" w:type="dxa"/>
            <w:shd w:val="clear" w:color="auto" w:fill="auto"/>
          </w:tcPr>
          <w:p w14:paraId="71927170" w14:textId="77777777" w:rsidR="0005105D" w:rsidRPr="0005105D" w:rsidRDefault="0005105D" w:rsidP="003142E3">
            <w:pPr>
              <w:spacing w:line="259" w:lineRule="auto"/>
              <w:rPr>
                <w:rFonts w:ascii="Myriad Pro" w:hAnsi="Myriad Pro" w:cs="Calibri"/>
                <w:color w:val="000000"/>
                <w:sz w:val="16"/>
                <w:szCs w:val="16"/>
                <w:lang w:val="en-US" w:eastAsia="en-US"/>
              </w:rPr>
            </w:pPr>
          </w:p>
        </w:tc>
      </w:tr>
      <w:tr w:rsidR="0005105D" w:rsidRPr="0005105D" w14:paraId="4F777ADD" w14:textId="77777777" w:rsidTr="00502E6C">
        <w:trPr>
          <w:trHeight w:val="280"/>
        </w:trPr>
        <w:tc>
          <w:tcPr>
            <w:tcW w:w="6085" w:type="dxa"/>
          </w:tcPr>
          <w:p w14:paraId="748C3206"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sz w:val="20"/>
                <w:szCs w:val="20"/>
                <w:lang w:val="en-US" w:eastAsia="en-US"/>
              </w:rPr>
              <w:t>Outcome 2</w:t>
            </w:r>
          </w:p>
        </w:tc>
        <w:tc>
          <w:tcPr>
            <w:tcW w:w="9083" w:type="dxa"/>
            <w:gridSpan w:val="12"/>
          </w:tcPr>
          <w:p w14:paraId="41680AEA"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b/>
                <w:sz w:val="20"/>
                <w:szCs w:val="20"/>
                <w:lang w:val="en-US" w:eastAsia="en-US"/>
              </w:rPr>
              <w:t>Outcome Indicators</w:t>
            </w:r>
          </w:p>
        </w:tc>
      </w:tr>
      <w:tr w:rsidR="0005105D" w:rsidRPr="0005105D" w14:paraId="34CF24E5" w14:textId="77777777" w:rsidTr="00502E6C">
        <w:trPr>
          <w:trHeight w:val="2684"/>
        </w:trPr>
        <w:tc>
          <w:tcPr>
            <w:tcW w:w="6085" w:type="dxa"/>
          </w:tcPr>
          <w:p w14:paraId="35B1518B"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lastRenderedPageBreak/>
              <w:t xml:space="preserve">National institutions design and deliver </w:t>
            </w:r>
            <w:proofErr w:type="spellStart"/>
            <w:r w:rsidRPr="0005105D">
              <w:rPr>
                <w:rFonts w:ascii="Myriad Pro" w:hAnsi="Myriad Pro" w:cs="Calibri"/>
                <w:b/>
                <w:sz w:val="20"/>
                <w:szCs w:val="20"/>
                <w:lang w:val="en-US" w:eastAsia="en-US"/>
              </w:rPr>
              <w:t>individualised</w:t>
            </w:r>
            <w:proofErr w:type="spellEnd"/>
            <w:r w:rsidRPr="0005105D">
              <w:rPr>
                <w:rFonts w:ascii="Myriad Pro" w:hAnsi="Myriad Pro" w:cs="Calibri"/>
                <w:b/>
                <w:sz w:val="20"/>
                <w:szCs w:val="20"/>
                <w:lang w:val="en-US" w:eastAsia="en-US"/>
              </w:rPr>
              <w:t xml:space="preserve"> and data-driven  employment policies and ALMPs, in partnership with the </w:t>
            </w:r>
            <w:proofErr w:type="spellStart"/>
            <w:r w:rsidRPr="0005105D">
              <w:rPr>
                <w:rFonts w:ascii="Myriad Pro" w:hAnsi="Myriad Pro" w:cs="Calibri"/>
                <w:b/>
                <w:sz w:val="20"/>
                <w:szCs w:val="20"/>
                <w:lang w:val="en-US" w:eastAsia="en-US"/>
              </w:rPr>
              <w:t>labour</w:t>
            </w:r>
            <w:proofErr w:type="spellEnd"/>
            <w:r w:rsidRPr="0005105D">
              <w:rPr>
                <w:rFonts w:ascii="Myriad Pro" w:hAnsi="Myriad Pro" w:cs="Calibri"/>
                <w:b/>
                <w:sz w:val="20"/>
                <w:szCs w:val="20"/>
                <w:lang w:val="en-US" w:eastAsia="en-US"/>
              </w:rPr>
              <w:t xml:space="preserve"> market ecosystem</w:t>
            </w:r>
          </w:p>
        </w:tc>
        <w:tc>
          <w:tcPr>
            <w:tcW w:w="9083" w:type="dxa"/>
            <w:gridSpan w:val="12"/>
          </w:tcPr>
          <w:p w14:paraId="6E92127E"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b/>
                <w:bCs/>
                <w:sz w:val="20"/>
                <w:szCs w:val="20"/>
                <w:lang w:val="en-AU" w:eastAsia="en-US"/>
              </w:rPr>
              <w:t>2.1.</w:t>
            </w:r>
            <w:r w:rsidRPr="0005105D">
              <w:rPr>
                <w:rFonts w:ascii="Myriad Pro" w:hAnsi="Myriad Pro" w:cs="Calibri"/>
                <w:sz w:val="20"/>
                <w:szCs w:val="20"/>
                <w:lang w:val="en-AU" w:eastAsia="en-US"/>
              </w:rPr>
              <w:t xml:space="preserve"> Percentage of unemployed jobseekers benefiting from ALMMs, by vulnerable group   vs. registered unemployed</w:t>
            </w:r>
          </w:p>
          <w:p w14:paraId="74DC532C"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sz w:val="20"/>
                <w:szCs w:val="20"/>
                <w:lang w:val="en-AU" w:eastAsia="en-US"/>
              </w:rPr>
              <w:t xml:space="preserve">Baseline: 17,8% (2022); Target: 25% (2026) </w:t>
            </w:r>
          </w:p>
          <w:p w14:paraId="436FB24D"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sz w:val="20"/>
                <w:szCs w:val="20"/>
                <w:lang w:val="en-AU" w:eastAsia="en-US"/>
              </w:rPr>
              <w:t>Women Baseline: 16,3% (2022): Target: 28% (2027)</w:t>
            </w:r>
          </w:p>
          <w:p w14:paraId="2F17FC6E" w14:textId="77777777" w:rsidR="0005105D" w:rsidRPr="0005105D" w:rsidRDefault="0005105D" w:rsidP="003142E3">
            <w:pPr>
              <w:spacing w:line="259" w:lineRule="auto"/>
              <w:rPr>
                <w:rFonts w:ascii="Myriad Pro" w:hAnsi="Myriad Pro" w:cs="Calibri"/>
                <w:sz w:val="20"/>
                <w:szCs w:val="20"/>
                <w:lang w:val="en-AU" w:eastAsia="en-US"/>
              </w:rPr>
            </w:pPr>
            <w:proofErr w:type="spellStart"/>
            <w:r w:rsidRPr="0005105D">
              <w:rPr>
                <w:rFonts w:ascii="Myriad Pro" w:hAnsi="Myriad Pro" w:cs="Calibri"/>
                <w:sz w:val="20"/>
                <w:szCs w:val="20"/>
                <w:lang w:val="en-AU" w:eastAsia="en-US"/>
              </w:rPr>
              <w:t>PwD</w:t>
            </w:r>
            <w:proofErr w:type="spellEnd"/>
            <w:r w:rsidRPr="0005105D">
              <w:rPr>
                <w:rFonts w:ascii="Myriad Pro" w:hAnsi="Myriad Pro" w:cs="Calibri"/>
                <w:sz w:val="20"/>
                <w:szCs w:val="20"/>
                <w:lang w:val="en-AU" w:eastAsia="en-US"/>
              </w:rPr>
              <w:t>: 55,3% (2022): Target: 56%</w:t>
            </w:r>
          </w:p>
          <w:p w14:paraId="463BD43D"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sz w:val="20"/>
                <w:szCs w:val="20"/>
                <w:lang w:val="en-AU" w:eastAsia="en-US"/>
              </w:rPr>
              <w:t>Roma &amp; Egyptians: 7,8% (2022) Target: 10% (2027)</w:t>
            </w:r>
          </w:p>
          <w:p w14:paraId="0049FE8F"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sz w:val="20"/>
                <w:szCs w:val="20"/>
                <w:lang w:val="en-AU" w:eastAsia="en-US"/>
              </w:rPr>
              <w:t>NE: 5,5% (2022) Target: 13%</w:t>
            </w:r>
          </w:p>
          <w:p w14:paraId="31B7519F"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b/>
                <w:bCs/>
                <w:sz w:val="20"/>
                <w:szCs w:val="20"/>
                <w:lang w:val="en-AU" w:eastAsia="en-US"/>
              </w:rPr>
              <w:t>2.2</w:t>
            </w:r>
            <w:r w:rsidRPr="0005105D">
              <w:rPr>
                <w:rFonts w:ascii="Myriad Pro" w:hAnsi="Myriad Pro" w:cs="Calibri"/>
                <w:sz w:val="20"/>
                <w:szCs w:val="20"/>
                <w:lang w:val="en-AU" w:eastAsia="en-US"/>
              </w:rPr>
              <w:t xml:space="preserve"> Number of Skills Needs Assessment (SNA) led by national institutions that are published.</w:t>
            </w:r>
          </w:p>
          <w:p w14:paraId="60C317E7"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sz w:val="20"/>
                <w:szCs w:val="20"/>
                <w:lang w:val="en-AU" w:eastAsia="en-US"/>
              </w:rPr>
              <w:t xml:space="preserve">Baseline: 0 (2022) Target: 3 (2027) </w:t>
            </w:r>
          </w:p>
          <w:p w14:paraId="3778EAA9" w14:textId="77777777" w:rsidR="0005105D" w:rsidRPr="0005105D" w:rsidRDefault="0005105D" w:rsidP="003142E3">
            <w:pPr>
              <w:spacing w:line="259" w:lineRule="auto"/>
              <w:rPr>
                <w:rFonts w:ascii="Myriad Pro" w:hAnsi="Myriad Pro" w:cs="Calibri"/>
                <w:bCs/>
                <w:sz w:val="20"/>
                <w:szCs w:val="20"/>
                <w:lang w:val="en-US" w:eastAsia="en-US"/>
              </w:rPr>
            </w:pPr>
          </w:p>
        </w:tc>
      </w:tr>
      <w:tr w:rsidR="0005105D" w:rsidRPr="0005105D" w14:paraId="3270CBCB" w14:textId="77777777" w:rsidTr="00502E6C">
        <w:trPr>
          <w:trHeight w:val="280"/>
        </w:trPr>
        <w:tc>
          <w:tcPr>
            <w:tcW w:w="6085" w:type="dxa"/>
          </w:tcPr>
          <w:p w14:paraId="09C73452"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Output 2.1</w:t>
            </w:r>
          </w:p>
        </w:tc>
        <w:tc>
          <w:tcPr>
            <w:tcW w:w="9083" w:type="dxa"/>
            <w:gridSpan w:val="12"/>
          </w:tcPr>
          <w:p w14:paraId="3A2EDA13"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Output Indicators</w:t>
            </w:r>
          </w:p>
        </w:tc>
      </w:tr>
      <w:tr w:rsidR="0005105D" w:rsidRPr="0005105D" w14:paraId="776BCB5D" w14:textId="77777777" w:rsidTr="00502E6C">
        <w:trPr>
          <w:trHeight w:val="1341"/>
        </w:trPr>
        <w:tc>
          <w:tcPr>
            <w:tcW w:w="6085" w:type="dxa"/>
          </w:tcPr>
          <w:p w14:paraId="2C46E9C3" w14:textId="77777777" w:rsidR="0005105D" w:rsidRPr="0005105D" w:rsidRDefault="0005105D" w:rsidP="003142E3">
            <w:pPr>
              <w:spacing w:line="259" w:lineRule="auto"/>
              <w:rPr>
                <w:rFonts w:ascii="Myriad Pro" w:hAnsi="Myriad Pro" w:cs="Calibri"/>
                <w:b/>
                <w:sz w:val="20"/>
                <w:szCs w:val="20"/>
                <w:lang w:val="en-US" w:eastAsia="en-US"/>
              </w:rPr>
            </w:pPr>
            <w:r w:rsidRPr="0005105D">
              <w:rPr>
                <w:rFonts w:ascii="Myriad Pro" w:hAnsi="Myriad Pro" w:cs="Calibri"/>
                <w:b/>
                <w:sz w:val="20"/>
                <w:szCs w:val="20"/>
                <w:lang w:val="en-US" w:eastAsia="en-US"/>
              </w:rPr>
              <w:t>Intelligence on skills development and employment in Albania is available to policy makers</w:t>
            </w:r>
          </w:p>
        </w:tc>
        <w:tc>
          <w:tcPr>
            <w:tcW w:w="9083" w:type="dxa"/>
            <w:gridSpan w:val="12"/>
          </w:tcPr>
          <w:p w14:paraId="3782AE77"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
                <w:sz w:val="20"/>
                <w:szCs w:val="20"/>
                <w:lang w:val="en-US" w:eastAsia="en-US"/>
              </w:rPr>
              <w:t>2.1.1</w:t>
            </w:r>
            <w:r w:rsidRPr="0005105D">
              <w:rPr>
                <w:rFonts w:ascii="Myriad Pro" w:hAnsi="Myriad Pro" w:cs="Calibri"/>
                <w:bCs/>
                <w:sz w:val="20"/>
                <w:szCs w:val="20"/>
                <w:lang w:val="en-US" w:eastAsia="en-US"/>
              </w:rPr>
              <w:t xml:space="preserve"> Number of studies and briefs on </w:t>
            </w:r>
            <w:proofErr w:type="spellStart"/>
            <w:r w:rsidRPr="0005105D">
              <w:rPr>
                <w:rFonts w:ascii="Myriad Pro" w:hAnsi="Myriad Pro" w:cs="Calibri"/>
                <w:bCs/>
                <w:sz w:val="20"/>
                <w:szCs w:val="20"/>
                <w:lang w:val="en-US" w:eastAsia="en-US"/>
              </w:rPr>
              <w:t>labour</w:t>
            </w:r>
            <w:proofErr w:type="spellEnd"/>
            <w:r w:rsidRPr="0005105D">
              <w:rPr>
                <w:rFonts w:ascii="Myriad Pro" w:hAnsi="Myriad Pro" w:cs="Calibri"/>
                <w:bCs/>
                <w:sz w:val="20"/>
                <w:szCs w:val="20"/>
                <w:lang w:val="en-US" w:eastAsia="en-US"/>
              </w:rPr>
              <w:t xml:space="preserve"> market and skills needs published through the </w:t>
            </w:r>
            <w:proofErr w:type="spellStart"/>
            <w:r w:rsidRPr="0005105D">
              <w:rPr>
                <w:rFonts w:ascii="Myriad Pro" w:hAnsi="Myriad Pro" w:cs="Calibri"/>
                <w:bCs/>
                <w:sz w:val="20"/>
                <w:szCs w:val="20"/>
                <w:lang w:val="en-US" w:eastAsia="en-US"/>
              </w:rPr>
              <w:t>Labour</w:t>
            </w:r>
            <w:proofErr w:type="spellEnd"/>
            <w:r w:rsidRPr="0005105D">
              <w:rPr>
                <w:rFonts w:ascii="Myriad Pro" w:hAnsi="Myriad Pro" w:cs="Calibri"/>
                <w:bCs/>
                <w:sz w:val="20"/>
                <w:szCs w:val="20"/>
                <w:lang w:val="en-US" w:eastAsia="en-US"/>
              </w:rPr>
              <w:t xml:space="preserve"> Market Information Observatory</w:t>
            </w:r>
          </w:p>
          <w:p w14:paraId="2B6BCFCB"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Cs/>
                <w:sz w:val="20"/>
                <w:szCs w:val="20"/>
                <w:lang w:val="en-US" w:eastAsia="en-US"/>
              </w:rPr>
              <w:t>Baseline: 0 (2021); Target: 4 by 2027</w:t>
            </w:r>
          </w:p>
          <w:p w14:paraId="620F59F0" w14:textId="77777777" w:rsidR="0005105D" w:rsidRPr="0005105D" w:rsidRDefault="0005105D" w:rsidP="003142E3">
            <w:pPr>
              <w:spacing w:line="259" w:lineRule="auto"/>
              <w:rPr>
                <w:rFonts w:ascii="Myriad Pro" w:hAnsi="Myriad Pro" w:cs="Calibri"/>
                <w:bCs/>
                <w:sz w:val="20"/>
                <w:szCs w:val="20"/>
                <w:lang w:val="en-US" w:eastAsia="en-US"/>
              </w:rPr>
            </w:pPr>
            <w:r w:rsidRPr="0005105D">
              <w:rPr>
                <w:rFonts w:ascii="Myriad Pro" w:hAnsi="Myriad Pro" w:cs="Calibri"/>
                <w:b/>
                <w:sz w:val="20"/>
                <w:szCs w:val="20"/>
                <w:lang w:val="en-US" w:eastAsia="en-US"/>
              </w:rPr>
              <w:t>2.1.2</w:t>
            </w:r>
            <w:r w:rsidRPr="0005105D">
              <w:rPr>
                <w:rFonts w:ascii="Myriad Pro" w:hAnsi="Myriad Pro" w:cs="Calibri"/>
                <w:bCs/>
                <w:sz w:val="20"/>
                <w:szCs w:val="20"/>
                <w:lang w:val="en-US" w:eastAsia="en-US"/>
              </w:rPr>
              <w:t xml:space="preserve"> Number of Employment Policy Review </w:t>
            </w:r>
            <w:proofErr w:type="gramStart"/>
            <w:r w:rsidRPr="0005105D">
              <w:rPr>
                <w:rFonts w:ascii="Myriad Pro" w:hAnsi="Myriad Pro" w:cs="Calibri"/>
                <w:bCs/>
                <w:sz w:val="20"/>
                <w:szCs w:val="20"/>
                <w:lang w:val="en-US" w:eastAsia="en-US"/>
              </w:rPr>
              <w:t>published</w:t>
            </w:r>
            <w:proofErr w:type="gramEnd"/>
          </w:p>
          <w:p w14:paraId="01FA3910" w14:textId="77777777" w:rsidR="0005105D" w:rsidRPr="0005105D" w:rsidRDefault="0005105D" w:rsidP="003142E3">
            <w:pPr>
              <w:spacing w:line="259" w:lineRule="auto"/>
              <w:rPr>
                <w:rFonts w:ascii="Calibri" w:hAnsi="Calibri" w:cs="Calibri"/>
                <w:color w:val="000000"/>
                <w:sz w:val="20"/>
                <w:szCs w:val="20"/>
                <w:lang w:val="en-US"/>
              </w:rPr>
            </w:pPr>
            <w:r w:rsidRPr="0005105D">
              <w:rPr>
                <w:rFonts w:ascii="Myriad Pro" w:hAnsi="Myriad Pro" w:cs="Calibri"/>
                <w:bCs/>
                <w:sz w:val="20"/>
                <w:szCs w:val="20"/>
                <w:lang w:val="en-US" w:eastAsia="en-US"/>
              </w:rPr>
              <w:t>Baseline: No (2023); Target: 1 by 2025</w:t>
            </w:r>
          </w:p>
        </w:tc>
      </w:tr>
      <w:tr w:rsidR="0005105D" w:rsidRPr="0005105D" w14:paraId="66425382" w14:textId="77777777" w:rsidTr="0005105D">
        <w:trPr>
          <w:trHeight w:val="454"/>
        </w:trPr>
        <w:tc>
          <w:tcPr>
            <w:tcW w:w="6085" w:type="dxa"/>
            <w:vMerge w:val="restart"/>
            <w:shd w:val="clear" w:color="auto" w:fill="F7CAAC"/>
            <w:vAlign w:val="center"/>
          </w:tcPr>
          <w:p w14:paraId="7D65A399"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Activities</w:t>
            </w:r>
          </w:p>
        </w:tc>
        <w:tc>
          <w:tcPr>
            <w:tcW w:w="9083" w:type="dxa"/>
            <w:gridSpan w:val="12"/>
            <w:shd w:val="clear" w:color="auto" w:fill="F7CAAC"/>
            <w:vAlign w:val="center"/>
          </w:tcPr>
          <w:p w14:paraId="3F421C3E"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b/>
                <w:bCs/>
                <w:sz w:val="20"/>
                <w:szCs w:val="20"/>
                <w:lang w:val="en-US" w:eastAsia="en-US"/>
              </w:rPr>
              <w:t>January - December 2025</w:t>
            </w:r>
          </w:p>
        </w:tc>
      </w:tr>
      <w:tr w:rsidR="0005105D" w:rsidRPr="0005105D" w14:paraId="3D02179D" w14:textId="77777777" w:rsidTr="0005105D">
        <w:trPr>
          <w:trHeight w:val="348"/>
        </w:trPr>
        <w:tc>
          <w:tcPr>
            <w:tcW w:w="6085" w:type="dxa"/>
            <w:vMerge/>
            <w:shd w:val="clear" w:color="auto" w:fill="F7CAAC"/>
            <w:vAlign w:val="center"/>
          </w:tcPr>
          <w:p w14:paraId="198A8C07" w14:textId="77777777" w:rsidR="0005105D" w:rsidRPr="0005105D" w:rsidRDefault="0005105D" w:rsidP="003142E3">
            <w:pPr>
              <w:spacing w:line="259" w:lineRule="auto"/>
              <w:rPr>
                <w:rFonts w:ascii="Myriad Pro" w:hAnsi="Myriad Pro" w:cs="Calibri"/>
                <w:b/>
                <w:bCs/>
                <w:sz w:val="20"/>
                <w:szCs w:val="20"/>
                <w:lang w:val="en-US" w:eastAsia="en-US"/>
              </w:rPr>
            </w:pPr>
          </w:p>
        </w:tc>
        <w:tc>
          <w:tcPr>
            <w:tcW w:w="756" w:type="dxa"/>
            <w:shd w:val="clear" w:color="auto" w:fill="F7CAAC"/>
            <w:vAlign w:val="center"/>
          </w:tcPr>
          <w:p w14:paraId="732AAE4C"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M1</w:t>
            </w:r>
          </w:p>
        </w:tc>
        <w:tc>
          <w:tcPr>
            <w:tcW w:w="757" w:type="dxa"/>
            <w:shd w:val="clear" w:color="auto" w:fill="F7CAAC"/>
            <w:vAlign w:val="center"/>
          </w:tcPr>
          <w:p w14:paraId="476D9DEF"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M2</w:t>
            </w:r>
          </w:p>
        </w:tc>
        <w:tc>
          <w:tcPr>
            <w:tcW w:w="757" w:type="dxa"/>
            <w:shd w:val="clear" w:color="auto" w:fill="F7CAAC"/>
            <w:vAlign w:val="center"/>
          </w:tcPr>
          <w:p w14:paraId="5350AB45"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M3</w:t>
            </w:r>
          </w:p>
        </w:tc>
        <w:tc>
          <w:tcPr>
            <w:tcW w:w="757" w:type="dxa"/>
            <w:shd w:val="clear" w:color="auto" w:fill="F7CAAC"/>
            <w:vAlign w:val="center"/>
          </w:tcPr>
          <w:p w14:paraId="58C760EA"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M4</w:t>
            </w:r>
          </w:p>
        </w:tc>
        <w:tc>
          <w:tcPr>
            <w:tcW w:w="757" w:type="dxa"/>
            <w:shd w:val="clear" w:color="auto" w:fill="F7CAAC"/>
            <w:vAlign w:val="center"/>
          </w:tcPr>
          <w:p w14:paraId="73DDCB98"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M5</w:t>
            </w:r>
          </w:p>
        </w:tc>
        <w:tc>
          <w:tcPr>
            <w:tcW w:w="757" w:type="dxa"/>
            <w:shd w:val="clear" w:color="auto" w:fill="F7CAAC"/>
            <w:vAlign w:val="center"/>
          </w:tcPr>
          <w:p w14:paraId="1ED87737"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M6</w:t>
            </w:r>
          </w:p>
        </w:tc>
        <w:tc>
          <w:tcPr>
            <w:tcW w:w="757" w:type="dxa"/>
            <w:shd w:val="clear" w:color="auto" w:fill="F7CAAC"/>
            <w:vAlign w:val="center"/>
          </w:tcPr>
          <w:p w14:paraId="71622928"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M7</w:t>
            </w:r>
          </w:p>
        </w:tc>
        <w:tc>
          <w:tcPr>
            <w:tcW w:w="757" w:type="dxa"/>
            <w:shd w:val="clear" w:color="auto" w:fill="F7CAAC"/>
            <w:vAlign w:val="center"/>
          </w:tcPr>
          <w:p w14:paraId="5DD1DBDD"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M8</w:t>
            </w:r>
          </w:p>
        </w:tc>
        <w:tc>
          <w:tcPr>
            <w:tcW w:w="757" w:type="dxa"/>
            <w:shd w:val="clear" w:color="auto" w:fill="F7CAAC"/>
            <w:vAlign w:val="center"/>
          </w:tcPr>
          <w:p w14:paraId="56ECA2B2"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M9</w:t>
            </w:r>
          </w:p>
        </w:tc>
        <w:tc>
          <w:tcPr>
            <w:tcW w:w="757" w:type="dxa"/>
            <w:shd w:val="clear" w:color="auto" w:fill="F7CAAC"/>
            <w:vAlign w:val="center"/>
          </w:tcPr>
          <w:p w14:paraId="4F2A78B4"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M10</w:t>
            </w:r>
          </w:p>
        </w:tc>
        <w:tc>
          <w:tcPr>
            <w:tcW w:w="757" w:type="dxa"/>
            <w:shd w:val="clear" w:color="auto" w:fill="F7CAAC"/>
            <w:vAlign w:val="center"/>
          </w:tcPr>
          <w:p w14:paraId="2B657CC4"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M11</w:t>
            </w:r>
          </w:p>
        </w:tc>
        <w:tc>
          <w:tcPr>
            <w:tcW w:w="757" w:type="dxa"/>
            <w:shd w:val="clear" w:color="auto" w:fill="F7CAAC"/>
            <w:vAlign w:val="center"/>
          </w:tcPr>
          <w:p w14:paraId="6F7029D7"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sz w:val="13"/>
                <w:szCs w:val="13"/>
                <w:lang w:val="en-US" w:eastAsia="en-US"/>
              </w:rPr>
              <w:t>M12</w:t>
            </w:r>
          </w:p>
        </w:tc>
      </w:tr>
      <w:tr w:rsidR="0005105D" w:rsidRPr="0005105D" w14:paraId="61BB069C" w14:textId="77777777" w:rsidTr="0005105D">
        <w:trPr>
          <w:trHeight w:val="839"/>
        </w:trPr>
        <w:tc>
          <w:tcPr>
            <w:tcW w:w="6085" w:type="dxa"/>
            <w:shd w:val="clear" w:color="auto" w:fill="auto"/>
          </w:tcPr>
          <w:p w14:paraId="1450BB47" w14:textId="77777777" w:rsidR="0005105D" w:rsidRPr="0005105D" w:rsidRDefault="0005105D" w:rsidP="003142E3">
            <w:pPr>
              <w:numPr>
                <w:ilvl w:val="2"/>
                <w:numId w:val="12"/>
              </w:numPr>
              <w:spacing w:line="259" w:lineRule="auto"/>
              <w:ind w:left="458" w:hanging="458"/>
              <w:contextualSpacing/>
              <w:jc w:val="both"/>
              <w:rPr>
                <w:rFonts w:ascii="Myriad Pro" w:hAnsi="Myriad Pro" w:cs="Calibri"/>
                <w:sz w:val="20"/>
                <w:szCs w:val="20"/>
                <w:lang w:val="de-CH" w:eastAsia="de-DE"/>
              </w:rPr>
            </w:pPr>
            <w:r w:rsidRPr="0005105D">
              <w:rPr>
                <w:rFonts w:ascii="Myriad Pro" w:hAnsi="Myriad Pro" w:cs="Calibri"/>
                <w:color w:val="000000"/>
                <w:sz w:val="20"/>
                <w:szCs w:val="20"/>
                <w:lang w:eastAsia="de-DE"/>
              </w:rPr>
              <w:t xml:space="preserve"> Conduct an Albania Employment Policy Review 2025, in the context of the respective EU policy, and EU accession negotiations, and the Reform Agenda for Growth</w:t>
            </w:r>
          </w:p>
        </w:tc>
        <w:tc>
          <w:tcPr>
            <w:tcW w:w="756" w:type="dxa"/>
            <w:shd w:val="clear" w:color="auto" w:fill="BDD6EE"/>
          </w:tcPr>
          <w:p w14:paraId="782D531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DD9209F"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DC5656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8D0F59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36995E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4A819F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FF976F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055D85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859702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A2F526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478AD3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4998CCB"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79A7E068" w14:textId="77777777" w:rsidTr="0005105D">
        <w:trPr>
          <w:trHeight w:val="1137"/>
        </w:trPr>
        <w:tc>
          <w:tcPr>
            <w:tcW w:w="6085" w:type="dxa"/>
          </w:tcPr>
          <w:p w14:paraId="5EF977B8" w14:textId="77777777" w:rsidR="0005105D" w:rsidRPr="0005105D" w:rsidRDefault="0005105D" w:rsidP="003142E3">
            <w:pPr>
              <w:numPr>
                <w:ilvl w:val="2"/>
                <w:numId w:val="12"/>
              </w:numPr>
              <w:spacing w:line="259" w:lineRule="auto"/>
              <w:ind w:left="458" w:hanging="458"/>
              <w:contextualSpacing/>
              <w:jc w:val="both"/>
              <w:rPr>
                <w:rFonts w:ascii="Myriad Pro" w:hAnsi="Myriad Pro" w:cs="Calibri"/>
                <w:color w:val="000000"/>
                <w:sz w:val="20"/>
                <w:szCs w:val="20"/>
                <w:lang w:eastAsia="de-DE"/>
              </w:rPr>
            </w:pPr>
            <w:r w:rsidRPr="0005105D">
              <w:rPr>
                <w:rFonts w:ascii="Myriad Pro" w:hAnsi="Myriad Pro" w:cs="Calibri"/>
                <w:color w:val="000000"/>
                <w:sz w:val="20"/>
                <w:szCs w:val="20"/>
                <w:lang w:eastAsia="de-DE"/>
              </w:rPr>
              <w:t xml:space="preserve">Enhance the methodology and – jointly with the national institutions and employment services offices – conduct the Skills Needs Analysis 2023-2024 through a national-scale survey. </w:t>
            </w:r>
          </w:p>
        </w:tc>
        <w:tc>
          <w:tcPr>
            <w:tcW w:w="756" w:type="dxa"/>
            <w:shd w:val="clear" w:color="auto" w:fill="BDD6EE"/>
          </w:tcPr>
          <w:p w14:paraId="2372C10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4634A8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02F375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E6A1E8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822F87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0A1CC2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A21205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3E1E02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B61F7E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86F9BA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CB2330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B5B53B9"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1A6095E0" w14:textId="77777777" w:rsidTr="0005105D">
        <w:trPr>
          <w:trHeight w:val="857"/>
        </w:trPr>
        <w:tc>
          <w:tcPr>
            <w:tcW w:w="6085" w:type="dxa"/>
          </w:tcPr>
          <w:p w14:paraId="3858EDE4" w14:textId="27E6CE94" w:rsidR="0005105D" w:rsidRPr="0005105D" w:rsidRDefault="0005105D" w:rsidP="003142E3">
            <w:pPr>
              <w:numPr>
                <w:ilvl w:val="2"/>
                <w:numId w:val="12"/>
              </w:numPr>
              <w:spacing w:line="259" w:lineRule="auto"/>
              <w:ind w:left="458" w:hanging="458"/>
              <w:contextualSpacing/>
              <w:jc w:val="both"/>
              <w:rPr>
                <w:rFonts w:ascii="Myriad Pro" w:hAnsi="Myriad Pro" w:cs="Calibri"/>
                <w:color w:val="000000"/>
                <w:sz w:val="20"/>
                <w:szCs w:val="20"/>
                <w:lang w:eastAsia="de-DE"/>
              </w:rPr>
            </w:pPr>
            <w:r w:rsidRPr="0005105D">
              <w:rPr>
                <w:rFonts w:ascii="Myriad Pro" w:hAnsi="Myriad Pro" w:cs="Calibri"/>
                <w:color w:val="000000"/>
                <w:sz w:val="20"/>
                <w:szCs w:val="20"/>
                <w:lang w:eastAsia="de-DE"/>
              </w:rPr>
              <w:t xml:space="preserve">Design, and implement analysis on emerging digital skills in economic priority sectors (ICT, tourism, </w:t>
            </w:r>
            <w:r w:rsidR="00252CC8" w:rsidRPr="0005105D">
              <w:rPr>
                <w:rFonts w:ascii="Myriad Pro" w:hAnsi="Myriad Pro" w:cs="Calibri"/>
                <w:color w:val="000000"/>
                <w:sz w:val="20"/>
                <w:szCs w:val="20"/>
                <w:lang w:eastAsia="de-DE"/>
              </w:rPr>
              <w:t>energy,</w:t>
            </w:r>
            <w:r w:rsidRPr="0005105D">
              <w:rPr>
                <w:rFonts w:ascii="Myriad Pro" w:hAnsi="Myriad Pro" w:cs="Calibri"/>
                <w:color w:val="000000"/>
                <w:sz w:val="20"/>
                <w:szCs w:val="20"/>
                <w:lang w:eastAsia="de-DE"/>
              </w:rPr>
              <w:t xml:space="preserve"> and agriculture)</w:t>
            </w:r>
          </w:p>
        </w:tc>
        <w:tc>
          <w:tcPr>
            <w:tcW w:w="756" w:type="dxa"/>
            <w:shd w:val="clear" w:color="auto" w:fill="BDD6EE"/>
          </w:tcPr>
          <w:p w14:paraId="46AB244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E9AEF6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8DF7D8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0DEF9C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5215CC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BF1001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179CF70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BBDE0E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E6A909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93A604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F8B5E3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0A9BA65"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68EB9DEC" w14:textId="77777777" w:rsidTr="0005105D">
        <w:trPr>
          <w:trHeight w:val="857"/>
        </w:trPr>
        <w:tc>
          <w:tcPr>
            <w:tcW w:w="6085" w:type="dxa"/>
          </w:tcPr>
          <w:p w14:paraId="06627C68" w14:textId="77777777" w:rsidR="0005105D" w:rsidRPr="0005105D" w:rsidRDefault="0005105D" w:rsidP="003142E3">
            <w:pPr>
              <w:numPr>
                <w:ilvl w:val="2"/>
                <w:numId w:val="12"/>
              </w:numPr>
              <w:spacing w:line="259" w:lineRule="auto"/>
              <w:ind w:left="458" w:hanging="458"/>
              <w:contextualSpacing/>
              <w:jc w:val="both"/>
              <w:rPr>
                <w:rFonts w:ascii="Myriad Pro" w:hAnsi="Myriad Pro" w:cs="Calibri"/>
                <w:color w:val="000000"/>
                <w:sz w:val="20"/>
                <w:szCs w:val="20"/>
                <w:lang w:eastAsia="de-DE"/>
              </w:rPr>
            </w:pPr>
            <w:r w:rsidRPr="0005105D">
              <w:rPr>
                <w:rFonts w:ascii="Myriad Pro" w:hAnsi="Myriad Pro" w:cs="Calibri"/>
                <w:color w:val="000000"/>
                <w:sz w:val="20"/>
                <w:szCs w:val="20"/>
                <w:lang w:eastAsia="de-DE"/>
              </w:rPr>
              <w:t>Prepare and publish periodic labour market briefs based on administrative and survey data</w:t>
            </w:r>
          </w:p>
        </w:tc>
        <w:tc>
          <w:tcPr>
            <w:tcW w:w="756" w:type="dxa"/>
            <w:shd w:val="clear" w:color="auto" w:fill="auto"/>
          </w:tcPr>
          <w:p w14:paraId="0B4B66F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6B8F82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113D5E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10165B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DA902A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17D8090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5DF202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BE0F3AC"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FF0EB3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87CA62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0FFD63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1CA4CA8"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5225F492" w14:textId="77777777" w:rsidTr="00502E6C">
        <w:trPr>
          <w:trHeight w:val="280"/>
        </w:trPr>
        <w:tc>
          <w:tcPr>
            <w:tcW w:w="6085" w:type="dxa"/>
          </w:tcPr>
          <w:p w14:paraId="32165F38"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Output 2.2.</w:t>
            </w:r>
          </w:p>
        </w:tc>
        <w:tc>
          <w:tcPr>
            <w:tcW w:w="9083" w:type="dxa"/>
            <w:gridSpan w:val="12"/>
          </w:tcPr>
          <w:p w14:paraId="1F4FC42F" w14:textId="77777777" w:rsidR="0005105D" w:rsidRPr="0005105D" w:rsidRDefault="0005105D" w:rsidP="003142E3">
            <w:pPr>
              <w:spacing w:line="259" w:lineRule="auto"/>
              <w:rPr>
                <w:rFonts w:ascii="Myriad Pro" w:hAnsi="Myriad Pro" w:cs="Calibri"/>
                <w:b/>
                <w:bCs/>
                <w:sz w:val="16"/>
                <w:szCs w:val="16"/>
                <w:lang w:val="en-US" w:eastAsia="en-US"/>
              </w:rPr>
            </w:pPr>
            <w:r w:rsidRPr="0005105D">
              <w:rPr>
                <w:rFonts w:ascii="Myriad Pro" w:hAnsi="Myriad Pro" w:cs="Calibri"/>
                <w:b/>
                <w:bCs/>
                <w:sz w:val="20"/>
                <w:szCs w:val="20"/>
                <w:lang w:val="en-US" w:eastAsia="en-US"/>
              </w:rPr>
              <w:t>Output Indicators</w:t>
            </w:r>
          </w:p>
        </w:tc>
      </w:tr>
      <w:tr w:rsidR="0005105D" w:rsidRPr="0005105D" w14:paraId="093F8DF1" w14:textId="77777777" w:rsidTr="00502E6C">
        <w:trPr>
          <w:trHeight w:val="1602"/>
        </w:trPr>
        <w:tc>
          <w:tcPr>
            <w:tcW w:w="6085" w:type="dxa"/>
          </w:tcPr>
          <w:p w14:paraId="15247968"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sz w:val="20"/>
                <w:szCs w:val="20"/>
                <w:lang w:val="en-US" w:eastAsia="en-US"/>
              </w:rPr>
              <w:lastRenderedPageBreak/>
              <w:t xml:space="preserve">NAES structures have the capacity to facilitate </w:t>
            </w:r>
            <w:proofErr w:type="spellStart"/>
            <w:r w:rsidRPr="0005105D">
              <w:rPr>
                <w:rFonts w:ascii="Myriad Pro" w:hAnsi="Myriad Pro" w:cs="Calibri"/>
                <w:b/>
                <w:sz w:val="20"/>
                <w:szCs w:val="20"/>
                <w:lang w:val="en-US" w:eastAsia="en-US"/>
              </w:rPr>
              <w:t>labour</w:t>
            </w:r>
            <w:proofErr w:type="spellEnd"/>
            <w:r w:rsidRPr="0005105D">
              <w:rPr>
                <w:rFonts w:ascii="Myriad Pro" w:hAnsi="Myriad Pro" w:cs="Calibri"/>
                <w:b/>
                <w:sz w:val="20"/>
                <w:szCs w:val="20"/>
                <w:lang w:val="en-US" w:eastAsia="en-US"/>
              </w:rPr>
              <w:t xml:space="preserve"> market integration of unemployed jobseekers</w:t>
            </w:r>
          </w:p>
        </w:tc>
        <w:tc>
          <w:tcPr>
            <w:tcW w:w="9083" w:type="dxa"/>
            <w:gridSpan w:val="12"/>
          </w:tcPr>
          <w:p w14:paraId="335241A1"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b/>
                <w:bCs/>
                <w:sz w:val="20"/>
                <w:szCs w:val="20"/>
                <w:lang w:val="en-AU" w:eastAsia="en-US"/>
              </w:rPr>
              <w:t>2.2.1</w:t>
            </w:r>
            <w:r w:rsidRPr="0005105D">
              <w:rPr>
                <w:rFonts w:ascii="Myriad Pro" w:hAnsi="Myriad Pro" w:cs="Calibri"/>
                <w:sz w:val="20"/>
                <w:szCs w:val="20"/>
                <w:lang w:val="en-AU" w:eastAsia="en-US"/>
              </w:rPr>
              <w:t xml:space="preserve"> Number of individualised ALMMs available to jobseekers</w:t>
            </w:r>
          </w:p>
          <w:p w14:paraId="75AC95D3"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sz w:val="20"/>
                <w:szCs w:val="20"/>
                <w:lang w:val="en-AU" w:eastAsia="en-US"/>
              </w:rPr>
              <w:t>Baseline: 6 (2023) Target: 9 (2026)</w:t>
            </w:r>
          </w:p>
          <w:p w14:paraId="78FCC5C5"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b/>
                <w:bCs/>
                <w:sz w:val="20"/>
                <w:szCs w:val="20"/>
                <w:lang w:val="en-AU" w:eastAsia="en-US"/>
              </w:rPr>
              <w:t>2.2.2</w:t>
            </w:r>
            <w:r w:rsidRPr="0005105D">
              <w:rPr>
                <w:rFonts w:ascii="Myriad Pro" w:hAnsi="Myriad Pro" w:cs="Calibri"/>
                <w:sz w:val="20"/>
                <w:szCs w:val="20"/>
                <w:lang w:val="en-AU" w:eastAsia="en-US"/>
              </w:rPr>
              <w:t xml:space="preserve"> Number of NAES staff that are engaged in the community of Practices.</w:t>
            </w:r>
          </w:p>
          <w:p w14:paraId="143C1C2B"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sz w:val="20"/>
                <w:szCs w:val="20"/>
                <w:lang w:val="en-AU" w:eastAsia="en-US"/>
              </w:rPr>
              <w:t>Baseline: 0 (2023); Target: 120 all frontline staff (2027)</w:t>
            </w:r>
          </w:p>
          <w:p w14:paraId="61114C00"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b/>
                <w:bCs/>
                <w:sz w:val="20"/>
                <w:szCs w:val="20"/>
                <w:lang w:val="en-AU" w:eastAsia="en-US"/>
              </w:rPr>
              <w:t>2.2.3</w:t>
            </w:r>
            <w:r w:rsidRPr="0005105D">
              <w:rPr>
                <w:rFonts w:ascii="Myriad Pro" w:hAnsi="Myriad Pro" w:cs="Calibri"/>
                <w:sz w:val="20"/>
                <w:szCs w:val="20"/>
                <w:lang w:val="en-AU" w:eastAsia="en-US"/>
              </w:rPr>
              <w:t xml:space="preserve"> Number of non-public providers trained to offer </w:t>
            </w:r>
            <w:proofErr w:type="gramStart"/>
            <w:r w:rsidRPr="0005105D">
              <w:rPr>
                <w:rFonts w:ascii="Myriad Pro" w:hAnsi="Myriad Pro" w:cs="Calibri"/>
                <w:sz w:val="20"/>
                <w:szCs w:val="20"/>
                <w:lang w:val="en-AU" w:eastAsia="en-US"/>
              </w:rPr>
              <w:t>ALMPs  /</w:t>
            </w:r>
            <w:proofErr w:type="gramEnd"/>
            <w:r w:rsidRPr="0005105D">
              <w:rPr>
                <w:rFonts w:ascii="Myriad Pro" w:hAnsi="Myriad Pro" w:cs="Calibri"/>
                <w:sz w:val="20"/>
                <w:szCs w:val="20"/>
                <w:lang w:val="en-AU" w:eastAsia="en-US"/>
              </w:rPr>
              <w:t xml:space="preserve"> Career services.</w:t>
            </w:r>
          </w:p>
          <w:p w14:paraId="6F9D868C" w14:textId="77777777" w:rsidR="0005105D" w:rsidRPr="0005105D" w:rsidRDefault="0005105D" w:rsidP="003142E3">
            <w:pPr>
              <w:spacing w:line="259" w:lineRule="auto"/>
              <w:rPr>
                <w:rFonts w:ascii="Myriad Pro" w:hAnsi="Myriad Pro" w:cs="Calibri"/>
                <w:sz w:val="20"/>
                <w:szCs w:val="20"/>
                <w:lang w:val="en-AU" w:eastAsia="en-US"/>
              </w:rPr>
            </w:pPr>
            <w:r w:rsidRPr="0005105D">
              <w:rPr>
                <w:rFonts w:ascii="Myriad Pro" w:hAnsi="Myriad Pro" w:cs="Calibri"/>
                <w:sz w:val="20"/>
                <w:szCs w:val="20"/>
                <w:lang w:val="en-AU" w:eastAsia="en-US"/>
              </w:rPr>
              <w:t>Baseline: 0 (2022); Target:20 (2027)</w:t>
            </w:r>
          </w:p>
        </w:tc>
      </w:tr>
      <w:tr w:rsidR="0005105D" w:rsidRPr="0005105D" w14:paraId="1D0D0968" w14:textId="77777777" w:rsidTr="0005105D">
        <w:trPr>
          <w:trHeight w:val="382"/>
        </w:trPr>
        <w:tc>
          <w:tcPr>
            <w:tcW w:w="6085" w:type="dxa"/>
            <w:vMerge w:val="restart"/>
            <w:shd w:val="clear" w:color="auto" w:fill="F7CAAC"/>
            <w:vAlign w:val="center"/>
          </w:tcPr>
          <w:p w14:paraId="66350B60"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Activities</w:t>
            </w:r>
          </w:p>
        </w:tc>
        <w:tc>
          <w:tcPr>
            <w:tcW w:w="9083" w:type="dxa"/>
            <w:gridSpan w:val="12"/>
            <w:shd w:val="clear" w:color="auto" w:fill="F7CAAC"/>
            <w:vAlign w:val="center"/>
          </w:tcPr>
          <w:p w14:paraId="1C023DE4"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b/>
                <w:bCs/>
                <w:sz w:val="20"/>
                <w:szCs w:val="20"/>
                <w:lang w:val="en-US" w:eastAsia="en-US"/>
              </w:rPr>
              <w:t>January - December 2025</w:t>
            </w:r>
          </w:p>
        </w:tc>
      </w:tr>
      <w:tr w:rsidR="0005105D" w:rsidRPr="0005105D" w14:paraId="04D1A320" w14:textId="77777777" w:rsidTr="0005105D">
        <w:trPr>
          <w:trHeight w:val="429"/>
        </w:trPr>
        <w:tc>
          <w:tcPr>
            <w:tcW w:w="6085" w:type="dxa"/>
            <w:vMerge/>
            <w:shd w:val="clear" w:color="auto" w:fill="F7CAAC"/>
            <w:vAlign w:val="center"/>
          </w:tcPr>
          <w:p w14:paraId="182E8964" w14:textId="77777777" w:rsidR="0005105D" w:rsidRPr="0005105D" w:rsidRDefault="0005105D" w:rsidP="003142E3">
            <w:pPr>
              <w:spacing w:line="259" w:lineRule="auto"/>
              <w:jc w:val="center"/>
              <w:rPr>
                <w:rFonts w:ascii="Myriad Pro" w:hAnsi="Myriad Pro" w:cs="Calibri"/>
                <w:b/>
                <w:bCs/>
                <w:sz w:val="20"/>
                <w:szCs w:val="20"/>
                <w:lang w:val="en-US" w:eastAsia="en-US"/>
              </w:rPr>
            </w:pPr>
          </w:p>
        </w:tc>
        <w:tc>
          <w:tcPr>
            <w:tcW w:w="756" w:type="dxa"/>
            <w:shd w:val="clear" w:color="auto" w:fill="F7CAAC"/>
            <w:vAlign w:val="center"/>
          </w:tcPr>
          <w:p w14:paraId="4C59740E"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M1</w:t>
            </w:r>
          </w:p>
        </w:tc>
        <w:tc>
          <w:tcPr>
            <w:tcW w:w="757" w:type="dxa"/>
            <w:shd w:val="clear" w:color="auto" w:fill="F7CAAC"/>
            <w:vAlign w:val="center"/>
          </w:tcPr>
          <w:p w14:paraId="1EC615CE"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M2</w:t>
            </w:r>
          </w:p>
        </w:tc>
        <w:tc>
          <w:tcPr>
            <w:tcW w:w="757" w:type="dxa"/>
            <w:shd w:val="clear" w:color="auto" w:fill="F7CAAC"/>
            <w:vAlign w:val="center"/>
          </w:tcPr>
          <w:p w14:paraId="303F35B6"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M3</w:t>
            </w:r>
          </w:p>
        </w:tc>
        <w:tc>
          <w:tcPr>
            <w:tcW w:w="757" w:type="dxa"/>
            <w:shd w:val="clear" w:color="auto" w:fill="F7CAAC"/>
            <w:vAlign w:val="center"/>
          </w:tcPr>
          <w:p w14:paraId="03FC519A"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M4</w:t>
            </w:r>
          </w:p>
        </w:tc>
        <w:tc>
          <w:tcPr>
            <w:tcW w:w="757" w:type="dxa"/>
            <w:shd w:val="clear" w:color="auto" w:fill="F7CAAC"/>
            <w:vAlign w:val="center"/>
          </w:tcPr>
          <w:p w14:paraId="01D32331"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M5</w:t>
            </w:r>
          </w:p>
        </w:tc>
        <w:tc>
          <w:tcPr>
            <w:tcW w:w="757" w:type="dxa"/>
            <w:shd w:val="clear" w:color="auto" w:fill="F7CAAC"/>
            <w:vAlign w:val="center"/>
          </w:tcPr>
          <w:p w14:paraId="1BF9C2A7"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M6</w:t>
            </w:r>
          </w:p>
        </w:tc>
        <w:tc>
          <w:tcPr>
            <w:tcW w:w="757" w:type="dxa"/>
            <w:shd w:val="clear" w:color="auto" w:fill="F7CAAC"/>
            <w:vAlign w:val="center"/>
          </w:tcPr>
          <w:p w14:paraId="57AD4ED2"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M7</w:t>
            </w:r>
          </w:p>
        </w:tc>
        <w:tc>
          <w:tcPr>
            <w:tcW w:w="757" w:type="dxa"/>
            <w:shd w:val="clear" w:color="auto" w:fill="F7CAAC"/>
            <w:vAlign w:val="center"/>
          </w:tcPr>
          <w:p w14:paraId="2EB5AA14"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M8</w:t>
            </w:r>
          </w:p>
        </w:tc>
        <w:tc>
          <w:tcPr>
            <w:tcW w:w="757" w:type="dxa"/>
            <w:shd w:val="clear" w:color="auto" w:fill="F7CAAC"/>
            <w:vAlign w:val="center"/>
          </w:tcPr>
          <w:p w14:paraId="0A4A884D"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M9</w:t>
            </w:r>
          </w:p>
        </w:tc>
        <w:tc>
          <w:tcPr>
            <w:tcW w:w="757" w:type="dxa"/>
            <w:shd w:val="clear" w:color="auto" w:fill="F7CAAC"/>
            <w:vAlign w:val="center"/>
          </w:tcPr>
          <w:p w14:paraId="685BACF0"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M10</w:t>
            </w:r>
          </w:p>
        </w:tc>
        <w:tc>
          <w:tcPr>
            <w:tcW w:w="757" w:type="dxa"/>
            <w:shd w:val="clear" w:color="auto" w:fill="F7CAAC"/>
            <w:vAlign w:val="center"/>
          </w:tcPr>
          <w:p w14:paraId="20067185"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M11</w:t>
            </w:r>
          </w:p>
        </w:tc>
        <w:tc>
          <w:tcPr>
            <w:tcW w:w="757" w:type="dxa"/>
            <w:shd w:val="clear" w:color="auto" w:fill="F7CAAC"/>
            <w:vAlign w:val="center"/>
          </w:tcPr>
          <w:p w14:paraId="323DB83C"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M12</w:t>
            </w:r>
          </w:p>
        </w:tc>
      </w:tr>
      <w:tr w:rsidR="0005105D" w:rsidRPr="0005105D" w14:paraId="5870D0DA" w14:textId="77777777" w:rsidTr="0005105D">
        <w:trPr>
          <w:trHeight w:val="559"/>
        </w:trPr>
        <w:tc>
          <w:tcPr>
            <w:tcW w:w="6085" w:type="dxa"/>
          </w:tcPr>
          <w:p w14:paraId="796BC77B" w14:textId="77777777" w:rsidR="0005105D" w:rsidRPr="0005105D" w:rsidRDefault="0005105D" w:rsidP="003142E3">
            <w:pPr>
              <w:numPr>
                <w:ilvl w:val="2"/>
                <w:numId w:val="13"/>
              </w:numPr>
              <w:spacing w:line="259" w:lineRule="auto"/>
              <w:ind w:left="458" w:hanging="458"/>
              <w:contextualSpacing/>
              <w:jc w:val="both"/>
              <w:rPr>
                <w:rFonts w:ascii="Myriad Pro" w:hAnsi="Myriad Pro" w:cs="Calibri"/>
                <w:sz w:val="20"/>
                <w:szCs w:val="20"/>
                <w:lang w:val="de-CH" w:eastAsia="de-DE"/>
              </w:rPr>
            </w:pPr>
            <w:r w:rsidRPr="0005105D">
              <w:rPr>
                <w:rFonts w:ascii="Myriad Pro" w:hAnsi="Myriad Pro" w:cs="Calibri"/>
                <w:color w:val="000000"/>
                <w:sz w:val="20"/>
                <w:szCs w:val="20"/>
                <w:lang w:eastAsia="de-DE"/>
              </w:rPr>
              <w:t xml:space="preserve"> Conduct Impact assessment of new ALMM 2019-2022, and 2023-2026</w:t>
            </w:r>
          </w:p>
        </w:tc>
        <w:tc>
          <w:tcPr>
            <w:tcW w:w="756" w:type="dxa"/>
            <w:shd w:val="clear" w:color="auto" w:fill="BDD6EE"/>
          </w:tcPr>
          <w:p w14:paraId="36D0B71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00DB01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82888E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618715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2BFF36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8E9EBD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108A79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413011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81D74A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D11AF7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A8659C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F2EFB70"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0CD4B4A5" w14:textId="77777777" w:rsidTr="0005105D">
        <w:trPr>
          <w:trHeight w:val="839"/>
        </w:trPr>
        <w:tc>
          <w:tcPr>
            <w:tcW w:w="6085" w:type="dxa"/>
          </w:tcPr>
          <w:p w14:paraId="7B091AE0" w14:textId="77777777" w:rsidR="0005105D" w:rsidRPr="0005105D" w:rsidRDefault="0005105D" w:rsidP="003142E3">
            <w:pPr>
              <w:numPr>
                <w:ilvl w:val="2"/>
                <w:numId w:val="13"/>
              </w:numPr>
              <w:spacing w:line="259" w:lineRule="auto"/>
              <w:ind w:left="458" w:hanging="458"/>
              <w:contextualSpacing/>
              <w:jc w:val="both"/>
              <w:rPr>
                <w:rFonts w:ascii="Myriad Pro" w:hAnsi="Myriad Pro" w:cs="Calibri"/>
                <w:sz w:val="20"/>
                <w:szCs w:val="20"/>
                <w:lang w:val="de-CH" w:eastAsia="de-DE"/>
              </w:rPr>
            </w:pPr>
            <w:r w:rsidRPr="0005105D">
              <w:rPr>
                <w:rFonts w:ascii="Myriad Pro" w:hAnsi="Myriad Pro" w:cs="Calibri"/>
                <w:color w:val="000000"/>
                <w:sz w:val="20"/>
                <w:szCs w:val="20"/>
                <w:lang w:eastAsia="de-DE"/>
              </w:rPr>
              <w:t xml:space="preserve"> Establish NAES Communities of Practice in 4 thematic areas: employment services, ALMMs, digitalization and institutional marketing (promotion)</w:t>
            </w:r>
          </w:p>
        </w:tc>
        <w:tc>
          <w:tcPr>
            <w:tcW w:w="756" w:type="dxa"/>
          </w:tcPr>
          <w:p w14:paraId="275901D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CA8F96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9751C98"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CD6B8D4" w14:textId="77777777" w:rsidR="0005105D" w:rsidRPr="0005105D" w:rsidRDefault="0005105D" w:rsidP="003142E3">
            <w:pPr>
              <w:spacing w:line="259" w:lineRule="auto"/>
              <w:rPr>
                <w:rFonts w:ascii="Myriad Pro" w:hAnsi="Myriad Pro" w:cs="Calibri"/>
                <w:color w:val="7F7F7F"/>
                <w:sz w:val="16"/>
                <w:szCs w:val="16"/>
                <w:lang w:val="en-US" w:eastAsia="en-US"/>
              </w:rPr>
            </w:pPr>
          </w:p>
        </w:tc>
        <w:tc>
          <w:tcPr>
            <w:tcW w:w="757" w:type="dxa"/>
            <w:shd w:val="clear" w:color="auto" w:fill="BDD6EE"/>
          </w:tcPr>
          <w:p w14:paraId="147D6D0B" w14:textId="77777777" w:rsidR="0005105D" w:rsidRPr="0005105D" w:rsidRDefault="0005105D" w:rsidP="003142E3">
            <w:pPr>
              <w:spacing w:line="259" w:lineRule="auto"/>
              <w:rPr>
                <w:rFonts w:ascii="Myriad Pro" w:hAnsi="Myriad Pro" w:cs="Calibri"/>
                <w:color w:val="7F7F7F"/>
                <w:sz w:val="16"/>
                <w:szCs w:val="16"/>
                <w:lang w:val="en-US" w:eastAsia="en-US"/>
              </w:rPr>
            </w:pPr>
          </w:p>
        </w:tc>
        <w:tc>
          <w:tcPr>
            <w:tcW w:w="757" w:type="dxa"/>
            <w:shd w:val="clear" w:color="auto" w:fill="BDD6EE"/>
          </w:tcPr>
          <w:p w14:paraId="2ACCF22C" w14:textId="77777777" w:rsidR="0005105D" w:rsidRPr="0005105D" w:rsidRDefault="0005105D" w:rsidP="003142E3">
            <w:pPr>
              <w:spacing w:line="259" w:lineRule="auto"/>
              <w:rPr>
                <w:rFonts w:ascii="Myriad Pro" w:hAnsi="Myriad Pro" w:cs="Calibri"/>
                <w:color w:val="7F7F7F"/>
                <w:sz w:val="16"/>
                <w:szCs w:val="16"/>
                <w:lang w:val="en-US" w:eastAsia="en-US"/>
              </w:rPr>
            </w:pPr>
          </w:p>
        </w:tc>
        <w:tc>
          <w:tcPr>
            <w:tcW w:w="757" w:type="dxa"/>
            <w:shd w:val="clear" w:color="auto" w:fill="BDD6EE"/>
          </w:tcPr>
          <w:p w14:paraId="13735E26" w14:textId="77777777" w:rsidR="0005105D" w:rsidRPr="0005105D" w:rsidRDefault="0005105D" w:rsidP="003142E3">
            <w:pPr>
              <w:spacing w:line="259" w:lineRule="auto"/>
              <w:rPr>
                <w:rFonts w:ascii="Myriad Pro" w:hAnsi="Myriad Pro" w:cs="Calibri"/>
                <w:color w:val="7F7F7F"/>
                <w:sz w:val="16"/>
                <w:szCs w:val="16"/>
                <w:lang w:val="en-US" w:eastAsia="en-US"/>
              </w:rPr>
            </w:pPr>
          </w:p>
        </w:tc>
        <w:tc>
          <w:tcPr>
            <w:tcW w:w="757" w:type="dxa"/>
            <w:shd w:val="clear" w:color="auto" w:fill="BDD6EE"/>
          </w:tcPr>
          <w:p w14:paraId="4BEF9B51" w14:textId="77777777" w:rsidR="0005105D" w:rsidRPr="0005105D" w:rsidRDefault="0005105D" w:rsidP="003142E3">
            <w:pPr>
              <w:spacing w:line="259" w:lineRule="auto"/>
              <w:rPr>
                <w:rFonts w:ascii="Myriad Pro" w:hAnsi="Myriad Pro" w:cs="Calibri"/>
                <w:color w:val="7F7F7F"/>
                <w:sz w:val="16"/>
                <w:szCs w:val="16"/>
                <w:lang w:val="en-US" w:eastAsia="en-US"/>
              </w:rPr>
            </w:pPr>
          </w:p>
        </w:tc>
        <w:tc>
          <w:tcPr>
            <w:tcW w:w="757" w:type="dxa"/>
            <w:shd w:val="clear" w:color="auto" w:fill="BDD6EE"/>
          </w:tcPr>
          <w:p w14:paraId="42263F27" w14:textId="77777777" w:rsidR="0005105D" w:rsidRPr="0005105D" w:rsidRDefault="0005105D" w:rsidP="003142E3">
            <w:pPr>
              <w:spacing w:line="259" w:lineRule="auto"/>
              <w:rPr>
                <w:rFonts w:ascii="Myriad Pro" w:hAnsi="Myriad Pro" w:cs="Calibri"/>
                <w:color w:val="7F7F7F"/>
                <w:sz w:val="16"/>
                <w:szCs w:val="16"/>
                <w:lang w:val="en-US" w:eastAsia="en-US"/>
              </w:rPr>
            </w:pPr>
          </w:p>
        </w:tc>
        <w:tc>
          <w:tcPr>
            <w:tcW w:w="757" w:type="dxa"/>
            <w:shd w:val="clear" w:color="auto" w:fill="BDD6EE"/>
          </w:tcPr>
          <w:p w14:paraId="50519502" w14:textId="77777777" w:rsidR="0005105D" w:rsidRPr="0005105D" w:rsidRDefault="0005105D" w:rsidP="003142E3">
            <w:pPr>
              <w:spacing w:line="259" w:lineRule="auto"/>
              <w:rPr>
                <w:rFonts w:ascii="Myriad Pro" w:hAnsi="Myriad Pro" w:cs="Calibri"/>
                <w:color w:val="7F7F7F"/>
                <w:sz w:val="16"/>
                <w:szCs w:val="16"/>
                <w:lang w:val="en-US" w:eastAsia="en-US"/>
              </w:rPr>
            </w:pPr>
          </w:p>
        </w:tc>
        <w:tc>
          <w:tcPr>
            <w:tcW w:w="757" w:type="dxa"/>
            <w:shd w:val="clear" w:color="auto" w:fill="BDD6EE"/>
          </w:tcPr>
          <w:p w14:paraId="64CE3F65" w14:textId="77777777" w:rsidR="0005105D" w:rsidRPr="0005105D" w:rsidRDefault="0005105D" w:rsidP="003142E3">
            <w:pPr>
              <w:spacing w:line="259" w:lineRule="auto"/>
              <w:rPr>
                <w:rFonts w:ascii="Myriad Pro" w:hAnsi="Myriad Pro" w:cs="Calibri"/>
                <w:color w:val="7F7F7F"/>
                <w:sz w:val="16"/>
                <w:szCs w:val="16"/>
                <w:lang w:val="en-US" w:eastAsia="en-US"/>
              </w:rPr>
            </w:pPr>
          </w:p>
        </w:tc>
        <w:tc>
          <w:tcPr>
            <w:tcW w:w="757" w:type="dxa"/>
            <w:shd w:val="clear" w:color="auto" w:fill="BDD6EE"/>
          </w:tcPr>
          <w:p w14:paraId="57630571" w14:textId="77777777" w:rsidR="0005105D" w:rsidRPr="0005105D" w:rsidRDefault="0005105D" w:rsidP="003142E3">
            <w:pPr>
              <w:spacing w:line="259" w:lineRule="auto"/>
              <w:rPr>
                <w:rFonts w:ascii="Myriad Pro" w:hAnsi="Myriad Pro" w:cs="Calibri"/>
                <w:color w:val="7F7F7F"/>
                <w:sz w:val="16"/>
                <w:szCs w:val="16"/>
                <w:lang w:val="en-US" w:eastAsia="en-US"/>
              </w:rPr>
            </w:pPr>
          </w:p>
        </w:tc>
      </w:tr>
      <w:tr w:rsidR="0005105D" w:rsidRPr="0005105D" w14:paraId="1D552294" w14:textId="77777777" w:rsidTr="0005105D">
        <w:trPr>
          <w:trHeight w:val="1137"/>
        </w:trPr>
        <w:tc>
          <w:tcPr>
            <w:tcW w:w="6085" w:type="dxa"/>
          </w:tcPr>
          <w:p w14:paraId="5722C354" w14:textId="77777777" w:rsidR="0005105D" w:rsidRPr="0005105D" w:rsidRDefault="0005105D" w:rsidP="003142E3">
            <w:pPr>
              <w:numPr>
                <w:ilvl w:val="2"/>
                <w:numId w:val="13"/>
              </w:numPr>
              <w:spacing w:line="259" w:lineRule="auto"/>
              <w:ind w:left="458" w:hanging="458"/>
              <w:contextualSpacing/>
              <w:jc w:val="both"/>
              <w:rPr>
                <w:rFonts w:ascii="Myriad Pro" w:hAnsi="Myriad Pro" w:cs="Calibri"/>
                <w:sz w:val="20"/>
                <w:szCs w:val="20"/>
                <w:lang w:val="de-CH" w:eastAsia="de-DE"/>
              </w:rPr>
            </w:pPr>
            <w:r w:rsidRPr="0005105D">
              <w:rPr>
                <w:rFonts w:ascii="Myriad Pro" w:hAnsi="Myriad Pro" w:cs="Calibri"/>
                <w:color w:val="000000"/>
                <w:sz w:val="20"/>
                <w:szCs w:val="20"/>
                <w:lang w:eastAsia="de-DE"/>
              </w:rPr>
              <w:t xml:space="preserve"> Co-design new ALMMs, by first assessing the needs of the jobseekers and partner employers for VET graduates, youth, women, people with disabilities and long-term unemployed (individualised ALMMs)</w:t>
            </w:r>
          </w:p>
        </w:tc>
        <w:tc>
          <w:tcPr>
            <w:tcW w:w="756" w:type="dxa"/>
            <w:shd w:val="clear" w:color="auto" w:fill="auto"/>
          </w:tcPr>
          <w:p w14:paraId="6BAC5FD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EE6357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09D04A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2C80A8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F49B08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9069ED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E093A0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430341A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EF9B4B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FFFFFF"/>
          </w:tcPr>
          <w:p w14:paraId="7C96107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FFFFFF"/>
          </w:tcPr>
          <w:p w14:paraId="2403871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FFFFFF"/>
          </w:tcPr>
          <w:p w14:paraId="36635F8B"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5F17EF8F" w14:textId="77777777" w:rsidTr="0005105D">
        <w:trPr>
          <w:trHeight w:val="857"/>
        </w:trPr>
        <w:tc>
          <w:tcPr>
            <w:tcW w:w="6085" w:type="dxa"/>
          </w:tcPr>
          <w:p w14:paraId="661C3B64" w14:textId="60247918" w:rsidR="0005105D" w:rsidRPr="0005105D" w:rsidRDefault="0005105D" w:rsidP="003142E3">
            <w:pPr>
              <w:numPr>
                <w:ilvl w:val="2"/>
                <w:numId w:val="13"/>
              </w:numPr>
              <w:spacing w:line="259" w:lineRule="auto"/>
              <w:ind w:left="458" w:hanging="458"/>
              <w:contextualSpacing/>
              <w:jc w:val="both"/>
              <w:rPr>
                <w:rFonts w:ascii="Myriad Pro" w:hAnsi="Myriad Pro" w:cs="Calibri"/>
                <w:sz w:val="20"/>
                <w:szCs w:val="20"/>
                <w:lang w:eastAsia="de-DE"/>
              </w:rPr>
            </w:pPr>
            <w:r w:rsidRPr="0005105D">
              <w:rPr>
                <w:rFonts w:ascii="Myriad Pro" w:hAnsi="Myriad Pro" w:cs="Calibri"/>
                <w:sz w:val="20"/>
                <w:szCs w:val="20"/>
                <w:lang w:eastAsia="de-DE"/>
              </w:rPr>
              <w:t xml:space="preserve"> Deliver capacity development programmes to </w:t>
            </w:r>
            <w:r w:rsidR="00252CC8">
              <w:rPr>
                <w:rFonts w:ascii="Myriad Pro" w:hAnsi="Myriad Pro" w:cs="Calibri"/>
                <w:sz w:val="20"/>
                <w:szCs w:val="20"/>
                <w:lang w:eastAsia="de-DE"/>
              </w:rPr>
              <w:t>MECI</w:t>
            </w:r>
            <w:r w:rsidRPr="0005105D">
              <w:rPr>
                <w:rFonts w:ascii="Myriad Pro" w:hAnsi="Myriad Pro" w:cs="Calibri"/>
                <w:sz w:val="20"/>
                <w:szCs w:val="20"/>
                <w:lang w:eastAsia="de-DE"/>
              </w:rPr>
              <w:t>/NAES working groups to draft regulations and train the staff for the implementations of new ALMMs.</w:t>
            </w:r>
          </w:p>
        </w:tc>
        <w:tc>
          <w:tcPr>
            <w:tcW w:w="756" w:type="dxa"/>
            <w:shd w:val="clear" w:color="auto" w:fill="BDD6EE"/>
          </w:tcPr>
          <w:p w14:paraId="641F4AEF"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1F8AAA56"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5B57438"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D384D0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3F0DB38"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A16B19C"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3A8855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310220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CF5AAE6"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7AA234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5183FF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E5A08FE"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67D91DDA" w14:textId="77777777" w:rsidTr="00502E6C">
        <w:trPr>
          <w:trHeight w:val="280"/>
        </w:trPr>
        <w:tc>
          <w:tcPr>
            <w:tcW w:w="6085" w:type="dxa"/>
          </w:tcPr>
          <w:p w14:paraId="344E2162"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Outcome 3</w:t>
            </w:r>
          </w:p>
        </w:tc>
        <w:tc>
          <w:tcPr>
            <w:tcW w:w="9083" w:type="dxa"/>
            <w:gridSpan w:val="12"/>
          </w:tcPr>
          <w:p w14:paraId="34637DAD"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b/>
                <w:bCs/>
                <w:sz w:val="20"/>
                <w:szCs w:val="20"/>
                <w:lang w:val="en-US" w:eastAsia="en-US"/>
              </w:rPr>
              <w:t>Outcome</w:t>
            </w:r>
            <w:r w:rsidRPr="0005105D">
              <w:rPr>
                <w:rFonts w:ascii="Myriad Pro" w:hAnsi="Myriad Pro" w:cs="Calibri"/>
                <w:sz w:val="16"/>
                <w:szCs w:val="16"/>
                <w:lang w:val="en-US" w:eastAsia="en-US"/>
              </w:rPr>
              <w:t xml:space="preserve"> </w:t>
            </w:r>
            <w:r w:rsidRPr="0005105D">
              <w:rPr>
                <w:rFonts w:ascii="Myriad Pro" w:hAnsi="Myriad Pro" w:cs="Calibri"/>
                <w:b/>
                <w:bCs/>
                <w:sz w:val="20"/>
                <w:szCs w:val="20"/>
                <w:lang w:val="en-US" w:eastAsia="en-US"/>
              </w:rPr>
              <w:t>Indicators</w:t>
            </w:r>
          </w:p>
        </w:tc>
      </w:tr>
      <w:tr w:rsidR="0005105D" w:rsidRPr="0005105D" w14:paraId="3BB09E3B" w14:textId="77777777" w:rsidTr="00502E6C">
        <w:trPr>
          <w:trHeight w:val="2125"/>
        </w:trPr>
        <w:tc>
          <w:tcPr>
            <w:tcW w:w="6085" w:type="dxa"/>
          </w:tcPr>
          <w:p w14:paraId="0F5B2364"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The VET system features a standardized and harmonized Quality Assurance and Development Framework for impact on VET provider's development processes.</w:t>
            </w:r>
          </w:p>
        </w:tc>
        <w:tc>
          <w:tcPr>
            <w:tcW w:w="9083" w:type="dxa"/>
            <w:gridSpan w:val="12"/>
          </w:tcPr>
          <w:p w14:paraId="36697C16"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3.1</w:t>
            </w:r>
            <w:r w:rsidRPr="0005105D">
              <w:rPr>
                <w:rFonts w:ascii="Myriad Pro" w:hAnsi="Myriad Pro" w:cs="Calibri"/>
                <w:sz w:val="20"/>
                <w:szCs w:val="20"/>
                <w:lang w:val="en-US" w:eastAsia="en-US"/>
              </w:rPr>
              <w:t xml:space="preserve"> Number of VET providers undergoing the accreditation process every year (</w:t>
            </w:r>
            <w:proofErr w:type="spellStart"/>
            <w:r w:rsidRPr="0005105D">
              <w:rPr>
                <w:rFonts w:ascii="Myriad Pro" w:hAnsi="Myriad Pro" w:cs="Calibri"/>
                <w:sz w:val="20"/>
                <w:szCs w:val="20"/>
                <w:lang w:val="en-US" w:eastAsia="en-US"/>
              </w:rPr>
              <w:t>Disag</w:t>
            </w:r>
            <w:proofErr w:type="spellEnd"/>
            <w:r w:rsidRPr="0005105D">
              <w:rPr>
                <w:rFonts w:ascii="Myriad Pro" w:hAnsi="Myriad Pro" w:cs="Calibri"/>
                <w:sz w:val="20"/>
                <w:szCs w:val="20"/>
                <w:lang w:val="en-US" w:eastAsia="en-US"/>
              </w:rPr>
              <w:t>. by Public and Private and % accredited).</w:t>
            </w:r>
          </w:p>
          <w:p w14:paraId="07CA19C8"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sz w:val="20"/>
                <w:szCs w:val="20"/>
                <w:lang w:val="en-US" w:eastAsia="en-US"/>
              </w:rPr>
              <w:t>Baseline: 6 (5 Pub. and 1 Prv.) (2022); Target: 31 public VET providers by 2027</w:t>
            </w:r>
          </w:p>
          <w:p w14:paraId="6F4BD390"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3.2</w:t>
            </w:r>
            <w:r w:rsidRPr="0005105D">
              <w:rPr>
                <w:rFonts w:ascii="Myriad Pro" w:hAnsi="Myriad Pro" w:cs="Calibri"/>
                <w:sz w:val="20"/>
                <w:szCs w:val="20"/>
                <w:lang w:val="en-US" w:eastAsia="en-US"/>
              </w:rPr>
              <w:t xml:space="preserve"> Number of people certified through a pilot implementation of the agreed RPL policy </w:t>
            </w:r>
            <w:proofErr w:type="gramStart"/>
            <w:r w:rsidRPr="0005105D">
              <w:rPr>
                <w:rFonts w:ascii="Myriad Pro" w:hAnsi="Myriad Pro" w:cs="Calibri"/>
                <w:sz w:val="20"/>
                <w:szCs w:val="20"/>
                <w:lang w:val="en-US" w:eastAsia="en-US"/>
              </w:rPr>
              <w:t>model</w:t>
            </w:r>
            <w:proofErr w:type="gramEnd"/>
          </w:p>
          <w:p w14:paraId="4B002735"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sz w:val="20"/>
                <w:szCs w:val="20"/>
                <w:lang w:val="en-US" w:eastAsia="en-US"/>
              </w:rPr>
              <w:t>Baseline: 0 (2022); target: 150 (2027)</w:t>
            </w:r>
          </w:p>
          <w:p w14:paraId="5FED0BAC"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3.3</w:t>
            </w:r>
            <w:r w:rsidRPr="0005105D">
              <w:rPr>
                <w:rFonts w:ascii="Myriad Pro" w:hAnsi="Myriad Pro" w:cs="Calibri"/>
                <w:sz w:val="20"/>
                <w:szCs w:val="20"/>
                <w:lang w:val="en-US" w:eastAsia="en-US"/>
              </w:rPr>
              <w:t xml:space="preserve"> A standardized procedure for the development and validation of the Vocational Qualifications is officially adopted by the Ministry. </w:t>
            </w:r>
          </w:p>
          <w:p w14:paraId="23E5A326"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sz w:val="20"/>
                <w:szCs w:val="20"/>
                <w:lang w:val="en-US" w:eastAsia="en-US"/>
              </w:rPr>
              <w:t>Baseline: No (2022); Target:  Yes (2024)</w:t>
            </w:r>
            <w:r w:rsidRPr="0005105D">
              <w:rPr>
                <w:rFonts w:ascii="Myriad Pro" w:hAnsi="Myriad Pro" w:cs="Calibri"/>
                <w:b/>
                <w:bCs/>
                <w:sz w:val="20"/>
                <w:szCs w:val="20"/>
                <w:lang w:val="en-US" w:eastAsia="en-US"/>
              </w:rPr>
              <w:t xml:space="preserve"> </w:t>
            </w:r>
          </w:p>
        </w:tc>
      </w:tr>
      <w:tr w:rsidR="0005105D" w:rsidRPr="0005105D" w14:paraId="7FD0AE47" w14:textId="77777777" w:rsidTr="00502E6C">
        <w:trPr>
          <w:trHeight w:val="280"/>
        </w:trPr>
        <w:tc>
          <w:tcPr>
            <w:tcW w:w="6085" w:type="dxa"/>
          </w:tcPr>
          <w:p w14:paraId="01B30478"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Output 3.1</w:t>
            </w:r>
          </w:p>
        </w:tc>
        <w:tc>
          <w:tcPr>
            <w:tcW w:w="9083" w:type="dxa"/>
            <w:gridSpan w:val="12"/>
          </w:tcPr>
          <w:p w14:paraId="4BBF2A90"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Output Indicators</w:t>
            </w:r>
          </w:p>
        </w:tc>
      </w:tr>
      <w:tr w:rsidR="0005105D" w:rsidRPr="0005105D" w14:paraId="1C326479" w14:textId="77777777" w:rsidTr="00502E6C">
        <w:trPr>
          <w:trHeight w:val="1341"/>
        </w:trPr>
        <w:tc>
          <w:tcPr>
            <w:tcW w:w="6085" w:type="dxa"/>
          </w:tcPr>
          <w:p w14:paraId="03BAD414"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lastRenderedPageBreak/>
              <w:t xml:space="preserve">National institutions and VET providers </w:t>
            </w:r>
            <w:proofErr w:type="gramStart"/>
            <w:r w:rsidRPr="0005105D">
              <w:rPr>
                <w:rFonts w:ascii="Myriad Pro" w:hAnsi="Myriad Pro" w:cs="Calibri"/>
                <w:b/>
                <w:bCs/>
                <w:sz w:val="20"/>
                <w:szCs w:val="20"/>
                <w:lang w:val="en-US" w:eastAsia="en-US"/>
              </w:rPr>
              <w:t>are able to</w:t>
            </w:r>
            <w:proofErr w:type="gramEnd"/>
            <w:r w:rsidRPr="0005105D">
              <w:rPr>
                <w:rFonts w:ascii="Myriad Pro" w:hAnsi="Myriad Pro" w:cs="Calibri"/>
                <w:b/>
                <w:bCs/>
                <w:sz w:val="20"/>
                <w:szCs w:val="20"/>
                <w:lang w:val="en-US" w:eastAsia="en-US"/>
              </w:rPr>
              <w:t xml:space="preserve"> implement and advance the national model of QA in the Albanian VET system</w:t>
            </w:r>
          </w:p>
        </w:tc>
        <w:tc>
          <w:tcPr>
            <w:tcW w:w="9083" w:type="dxa"/>
            <w:gridSpan w:val="12"/>
          </w:tcPr>
          <w:p w14:paraId="3166C787"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3.1.1</w:t>
            </w:r>
            <w:r w:rsidRPr="0005105D">
              <w:rPr>
                <w:rFonts w:ascii="Myriad Pro" w:hAnsi="Myriad Pro" w:cs="Calibri"/>
                <w:sz w:val="20"/>
                <w:szCs w:val="20"/>
                <w:lang w:val="en-US" w:eastAsia="en-US"/>
              </w:rPr>
              <w:t xml:space="preserve"> Qualitative assessment of the Quality Assurance and Development in VET and roadmap for further </w:t>
            </w:r>
            <w:proofErr w:type="spellStart"/>
            <w:r w:rsidRPr="0005105D">
              <w:rPr>
                <w:rFonts w:ascii="Myriad Pro" w:hAnsi="Myriad Pro" w:cs="Calibri"/>
                <w:sz w:val="20"/>
                <w:szCs w:val="20"/>
                <w:lang w:val="en-US" w:eastAsia="en-US"/>
              </w:rPr>
              <w:t>harmonisation</w:t>
            </w:r>
            <w:proofErr w:type="spellEnd"/>
          </w:p>
          <w:p w14:paraId="4F014BBA"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sz w:val="20"/>
                <w:szCs w:val="20"/>
                <w:lang w:val="en-US" w:eastAsia="en-US"/>
              </w:rPr>
              <w:t xml:space="preserve">Baseline: No (2022) Target: A </w:t>
            </w:r>
            <w:proofErr w:type="spellStart"/>
            <w:r w:rsidRPr="0005105D">
              <w:rPr>
                <w:rFonts w:ascii="Myriad Pro" w:hAnsi="Myriad Pro" w:cs="Calibri"/>
                <w:sz w:val="20"/>
                <w:szCs w:val="20"/>
                <w:lang w:val="en-US" w:eastAsia="en-US"/>
              </w:rPr>
              <w:t>harmonised</w:t>
            </w:r>
            <w:proofErr w:type="spellEnd"/>
            <w:r w:rsidRPr="0005105D">
              <w:rPr>
                <w:rFonts w:ascii="Myriad Pro" w:hAnsi="Myriad Pro" w:cs="Calibri"/>
                <w:sz w:val="20"/>
                <w:szCs w:val="20"/>
                <w:lang w:val="en-US" w:eastAsia="en-US"/>
              </w:rPr>
              <w:t xml:space="preserve"> roadmap is agreed by all (2027)</w:t>
            </w:r>
          </w:p>
          <w:p w14:paraId="7FC2F58F"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3.1.2</w:t>
            </w:r>
            <w:r w:rsidRPr="0005105D">
              <w:rPr>
                <w:rFonts w:ascii="Myriad Pro" w:hAnsi="Myriad Pro" w:cs="Calibri"/>
                <w:sz w:val="20"/>
                <w:szCs w:val="20"/>
                <w:lang w:val="en-US" w:eastAsia="en-US"/>
              </w:rPr>
              <w:t xml:space="preserve"> Number of VET providers aware of the accreditation process</w:t>
            </w:r>
          </w:p>
          <w:p w14:paraId="75536ABA"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sz w:val="20"/>
                <w:szCs w:val="20"/>
                <w:lang w:val="en-US" w:eastAsia="en-US"/>
              </w:rPr>
              <w:t>Baseline: 6; Target: all public and private VET providers participate in information sessions by 2024</w:t>
            </w:r>
          </w:p>
        </w:tc>
      </w:tr>
      <w:tr w:rsidR="0005105D" w:rsidRPr="0005105D" w14:paraId="02BF85A9" w14:textId="77777777" w:rsidTr="0005105D">
        <w:trPr>
          <w:trHeight w:val="528"/>
        </w:trPr>
        <w:tc>
          <w:tcPr>
            <w:tcW w:w="6085" w:type="dxa"/>
            <w:vMerge w:val="restart"/>
            <w:shd w:val="clear" w:color="auto" w:fill="F7CAAC"/>
            <w:vAlign w:val="center"/>
          </w:tcPr>
          <w:p w14:paraId="54453605"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Activities</w:t>
            </w:r>
          </w:p>
        </w:tc>
        <w:tc>
          <w:tcPr>
            <w:tcW w:w="9083" w:type="dxa"/>
            <w:gridSpan w:val="12"/>
            <w:shd w:val="clear" w:color="auto" w:fill="F7CAAC"/>
            <w:vAlign w:val="center"/>
          </w:tcPr>
          <w:p w14:paraId="7E364344"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b/>
                <w:bCs/>
                <w:sz w:val="20"/>
                <w:szCs w:val="20"/>
                <w:lang w:val="en-US" w:eastAsia="en-US"/>
              </w:rPr>
              <w:t>January - December 2025</w:t>
            </w:r>
          </w:p>
        </w:tc>
      </w:tr>
      <w:tr w:rsidR="0005105D" w:rsidRPr="0005105D" w14:paraId="608A9B07" w14:textId="77777777" w:rsidTr="0005105D">
        <w:trPr>
          <w:trHeight w:val="302"/>
        </w:trPr>
        <w:tc>
          <w:tcPr>
            <w:tcW w:w="6085" w:type="dxa"/>
            <w:vMerge/>
            <w:shd w:val="clear" w:color="auto" w:fill="F7CAAC"/>
            <w:vAlign w:val="center"/>
          </w:tcPr>
          <w:p w14:paraId="087764E9" w14:textId="77777777" w:rsidR="0005105D" w:rsidRPr="0005105D" w:rsidRDefault="0005105D" w:rsidP="003142E3">
            <w:pPr>
              <w:spacing w:line="259" w:lineRule="auto"/>
              <w:jc w:val="center"/>
              <w:rPr>
                <w:rFonts w:ascii="Myriad Pro" w:hAnsi="Myriad Pro" w:cs="Calibri"/>
                <w:b/>
                <w:bCs/>
                <w:sz w:val="20"/>
                <w:szCs w:val="20"/>
                <w:lang w:val="en-US" w:eastAsia="en-US"/>
              </w:rPr>
            </w:pPr>
          </w:p>
        </w:tc>
        <w:tc>
          <w:tcPr>
            <w:tcW w:w="756" w:type="dxa"/>
            <w:shd w:val="clear" w:color="auto" w:fill="F7CAAC"/>
            <w:vAlign w:val="center"/>
          </w:tcPr>
          <w:p w14:paraId="6767012E"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M1</w:t>
            </w:r>
          </w:p>
        </w:tc>
        <w:tc>
          <w:tcPr>
            <w:tcW w:w="757" w:type="dxa"/>
            <w:shd w:val="clear" w:color="auto" w:fill="F7CAAC"/>
            <w:vAlign w:val="center"/>
          </w:tcPr>
          <w:p w14:paraId="75A53DEE"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M2</w:t>
            </w:r>
          </w:p>
        </w:tc>
        <w:tc>
          <w:tcPr>
            <w:tcW w:w="757" w:type="dxa"/>
            <w:shd w:val="clear" w:color="auto" w:fill="F7CAAC"/>
            <w:vAlign w:val="center"/>
          </w:tcPr>
          <w:p w14:paraId="5F45CA85"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M3</w:t>
            </w:r>
          </w:p>
        </w:tc>
        <w:tc>
          <w:tcPr>
            <w:tcW w:w="757" w:type="dxa"/>
            <w:shd w:val="clear" w:color="auto" w:fill="F7CAAC"/>
            <w:vAlign w:val="center"/>
          </w:tcPr>
          <w:p w14:paraId="13774249"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M4</w:t>
            </w:r>
          </w:p>
        </w:tc>
        <w:tc>
          <w:tcPr>
            <w:tcW w:w="757" w:type="dxa"/>
            <w:shd w:val="clear" w:color="auto" w:fill="F7CAAC"/>
            <w:vAlign w:val="center"/>
          </w:tcPr>
          <w:p w14:paraId="6136A88F"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M5</w:t>
            </w:r>
          </w:p>
        </w:tc>
        <w:tc>
          <w:tcPr>
            <w:tcW w:w="757" w:type="dxa"/>
            <w:shd w:val="clear" w:color="auto" w:fill="F7CAAC"/>
            <w:vAlign w:val="center"/>
          </w:tcPr>
          <w:p w14:paraId="08ED5F14"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M6</w:t>
            </w:r>
          </w:p>
        </w:tc>
        <w:tc>
          <w:tcPr>
            <w:tcW w:w="757" w:type="dxa"/>
            <w:shd w:val="clear" w:color="auto" w:fill="F7CAAC"/>
            <w:vAlign w:val="center"/>
          </w:tcPr>
          <w:p w14:paraId="15652FAD"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M7</w:t>
            </w:r>
          </w:p>
        </w:tc>
        <w:tc>
          <w:tcPr>
            <w:tcW w:w="757" w:type="dxa"/>
            <w:shd w:val="clear" w:color="auto" w:fill="F7CAAC"/>
            <w:vAlign w:val="center"/>
          </w:tcPr>
          <w:p w14:paraId="65E2B62B"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M8</w:t>
            </w:r>
          </w:p>
        </w:tc>
        <w:tc>
          <w:tcPr>
            <w:tcW w:w="757" w:type="dxa"/>
            <w:shd w:val="clear" w:color="auto" w:fill="F7CAAC"/>
            <w:vAlign w:val="center"/>
          </w:tcPr>
          <w:p w14:paraId="457383E9"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M9</w:t>
            </w:r>
          </w:p>
        </w:tc>
        <w:tc>
          <w:tcPr>
            <w:tcW w:w="757" w:type="dxa"/>
            <w:shd w:val="clear" w:color="auto" w:fill="F7CAAC"/>
            <w:vAlign w:val="center"/>
          </w:tcPr>
          <w:p w14:paraId="7B9857E2"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M10</w:t>
            </w:r>
          </w:p>
        </w:tc>
        <w:tc>
          <w:tcPr>
            <w:tcW w:w="757" w:type="dxa"/>
            <w:shd w:val="clear" w:color="auto" w:fill="F7CAAC"/>
            <w:vAlign w:val="center"/>
          </w:tcPr>
          <w:p w14:paraId="1E707BEE"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M11</w:t>
            </w:r>
          </w:p>
        </w:tc>
        <w:tc>
          <w:tcPr>
            <w:tcW w:w="757" w:type="dxa"/>
            <w:shd w:val="clear" w:color="auto" w:fill="F7CAAC"/>
            <w:vAlign w:val="center"/>
          </w:tcPr>
          <w:p w14:paraId="5C4F12A1"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sz w:val="13"/>
                <w:szCs w:val="13"/>
                <w:lang w:val="en-US" w:eastAsia="en-US"/>
              </w:rPr>
              <w:t>QA</w:t>
            </w:r>
          </w:p>
        </w:tc>
      </w:tr>
      <w:tr w:rsidR="0005105D" w:rsidRPr="0005105D" w14:paraId="727F05AB" w14:textId="77777777" w:rsidTr="0005105D">
        <w:trPr>
          <w:trHeight w:val="829"/>
        </w:trPr>
        <w:tc>
          <w:tcPr>
            <w:tcW w:w="6085" w:type="dxa"/>
          </w:tcPr>
          <w:p w14:paraId="406A5501" w14:textId="77777777" w:rsidR="0005105D" w:rsidRPr="0005105D" w:rsidRDefault="0005105D" w:rsidP="003142E3">
            <w:pPr>
              <w:numPr>
                <w:ilvl w:val="2"/>
                <w:numId w:val="9"/>
              </w:numPr>
              <w:spacing w:line="259" w:lineRule="auto"/>
              <w:ind w:left="457" w:hanging="457"/>
              <w:contextualSpacing/>
              <w:jc w:val="both"/>
              <w:rPr>
                <w:rFonts w:ascii="Myriad Pro" w:hAnsi="Myriad Pro" w:cs="Calibri"/>
                <w:sz w:val="20"/>
                <w:szCs w:val="20"/>
                <w:lang w:val="de-CH" w:eastAsia="de-DE"/>
              </w:rPr>
            </w:pPr>
            <w:r w:rsidRPr="0005105D">
              <w:rPr>
                <w:rFonts w:ascii="Myriad Pro" w:hAnsi="Myriad Pro" w:cs="Calibri"/>
                <w:sz w:val="20"/>
                <w:szCs w:val="20"/>
                <w:lang w:eastAsia="de-DE"/>
              </w:rPr>
              <w:t xml:space="preserve">Support the implementation of the Accreditation Roadmap 2022-2027 (developed with the support of SD4E 2019-2022) – information, awareness raising on the relevance of quality assurance / accreditation in VET. </w:t>
            </w:r>
          </w:p>
        </w:tc>
        <w:tc>
          <w:tcPr>
            <w:tcW w:w="756" w:type="dxa"/>
            <w:shd w:val="clear" w:color="auto" w:fill="BDD6EE"/>
          </w:tcPr>
          <w:p w14:paraId="4A4BCBB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8D25EA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19870C16"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CE7576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211A34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9B09FF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7F6DA0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415ECD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82AFE5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46B54F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44A6BAE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4B5E0F55"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4C6E6D81" w14:textId="77777777" w:rsidTr="0005105D">
        <w:trPr>
          <w:trHeight w:val="540"/>
        </w:trPr>
        <w:tc>
          <w:tcPr>
            <w:tcW w:w="6085" w:type="dxa"/>
          </w:tcPr>
          <w:p w14:paraId="0E097081" w14:textId="77777777" w:rsidR="0005105D" w:rsidRPr="0005105D" w:rsidRDefault="0005105D" w:rsidP="003142E3">
            <w:pPr>
              <w:numPr>
                <w:ilvl w:val="2"/>
                <w:numId w:val="9"/>
              </w:numPr>
              <w:spacing w:line="259" w:lineRule="auto"/>
              <w:ind w:left="457" w:hanging="457"/>
              <w:contextualSpacing/>
              <w:jc w:val="both"/>
              <w:rPr>
                <w:rFonts w:ascii="Myriad Pro" w:hAnsi="Myriad Pro" w:cs="Calibri"/>
                <w:sz w:val="20"/>
                <w:szCs w:val="20"/>
                <w:lang w:val="de-CH" w:eastAsia="de-DE"/>
              </w:rPr>
            </w:pPr>
            <w:r w:rsidRPr="0005105D">
              <w:rPr>
                <w:rFonts w:ascii="Myriad Pro" w:hAnsi="Myriad Pro" w:cs="Calibri"/>
                <w:sz w:val="20"/>
                <w:szCs w:val="20"/>
                <w:lang w:eastAsia="de-DE"/>
              </w:rPr>
              <w:t>Conduct a formative assessment of the Albanian QAD model, in comparison to the EU and other models &amp; Develop roadmap towards Quality Assurance and Development in VET (Quality areas, processes and procedures)</w:t>
            </w:r>
          </w:p>
        </w:tc>
        <w:tc>
          <w:tcPr>
            <w:tcW w:w="756" w:type="dxa"/>
            <w:shd w:val="clear" w:color="auto" w:fill="BDD6EE"/>
          </w:tcPr>
          <w:p w14:paraId="1B2DB04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42CF413F"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2406D7F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598F76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857F2E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10D47A6"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582A81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07631E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16608D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26E25B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6A93F2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5E7E5FA"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493C598E" w14:textId="77777777" w:rsidTr="0005105D">
        <w:trPr>
          <w:trHeight w:val="143"/>
        </w:trPr>
        <w:tc>
          <w:tcPr>
            <w:tcW w:w="6085" w:type="dxa"/>
          </w:tcPr>
          <w:p w14:paraId="436BC4DB" w14:textId="77777777" w:rsidR="0005105D" w:rsidRPr="0005105D" w:rsidRDefault="0005105D" w:rsidP="003142E3">
            <w:pPr>
              <w:numPr>
                <w:ilvl w:val="2"/>
                <w:numId w:val="9"/>
              </w:numPr>
              <w:spacing w:line="259" w:lineRule="auto"/>
              <w:ind w:left="457" w:hanging="457"/>
              <w:contextualSpacing/>
              <w:jc w:val="both"/>
              <w:rPr>
                <w:rFonts w:ascii="Myriad Pro" w:hAnsi="Myriad Pro" w:cs="Calibri"/>
                <w:color w:val="000000"/>
                <w:sz w:val="20"/>
                <w:szCs w:val="20"/>
                <w:lang w:eastAsia="de-DE"/>
              </w:rPr>
            </w:pPr>
            <w:r w:rsidRPr="0005105D">
              <w:rPr>
                <w:rFonts w:ascii="Myriad Pro" w:hAnsi="Myriad Pro" w:cs="Calibri"/>
                <w:sz w:val="20"/>
                <w:szCs w:val="20"/>
                <w:lang w:eastAsia="de-DE"/>
              </w:rPr>
              <w:t>Conduct VET review issue nr. 2 (2026) with a focus on the VET Quality Areas in Albania, compared to the EU and the region (capitalisation report)</w:t>
            </w:r>
          </w:p>
        </w:tc>
        <w:tc>
          <w:tcPr>
            <w:tcW w:w="756" w:type="dxa"/>
            <w:shd w:val="clear" w:color="auto" w:fill="auto"/>
          </w:tcPr>
          <w:p w14:paraId="186BDAF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CBC855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754DA6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D4BCCC8"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FFBD7F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B9816B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4AD108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E5ECF0C"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639E35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5D259E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1CF53E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9D270C0"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5DF11CE1" w14:textId="77777777" w:rsidTr="0005105D">
        <w:trPr>
          <w:trHeight w:val="143"/>
        </w:trPr>
        <w:tc>
          <w:tcPr>
            <w:tcW w:w="6085" w:type="dxa"/>
          </w:tcPr>
          <w:p w14:paraId="2B447454" w14:textId="2C8054EC" w:rsidR="0005105D" w:rsidRPr="0005105D" w:rsidRDefault="0005105D" w:rsidP="003142E3">
            <w:pPr>
              <w:numPr>
                <w:ilvl w:val="2"/>
                <w:numId w:val="16"/>
              </w:numPr>
              <w:spacing w:line="259" w:lineRule="auto"/>
              <w:ind w:left="458" w:hanging="458"/>
              <w:contextualSpacing/>
              <w:jc w:val="both"/>
              <w:rPr>
                <w:rFonts w:ascii="Myriad Pro" w:hAnsi="Myriad Pro" w:cs="Calibri"/>
                <w:color w:val="C00000"/>
                <w:sz w:val="20"/>
                <w:szCs w:val="20"/>
                <w:lang w:eastAsia="de-DE"/>
              </w:rPr>
            </w:pPr>
            <w:r w:rsidRPr="0005105D">
              <w:rPr>
                <w:rFonts w:ascii="Myriad Pro" w:hAnsi="Myriad Pro" w:cs="Calibri"/>
                <w:color w:val="000000"/>
                <w:sz w:val="20"/>
                <w:szCs w:val="20"/>
                <w:lang w:eastAsia="de-DE"/>
              </w:rPr>
              <w:t xml:space="preserve"> Deliver capacity development programme for </w:t>
            </w:r>
            <w:r w:rsidR="00252CC8">
              <w:rPr>
                <w:rFonts w:ascii="Myriad Pro" w:hAnsi="Myriad Pro" w:cs="Calibri"/>
                <w:color w:val="000000"/>
                <w:sz w:val="20"/>
                <w:szCs w:val="20"/>
                <w:lang w:eastAsia="de-DE"/>
              </w:rPr>
              <w:t>MECI</w:t>
            </w:r>
            <w:r w:rsidRPr="0005105D">
              <w:rPr>
                <w:rFonts w:ascii="Myriad Pro" w:hAnsi="Myriad Pro" w:cs="Calibri"/>
                <w:color w:val="000000"/>
                <w:sz w:val="20"/>
                <w:szCs w:val="20"/>
                <w:lang w:eastAsia="de-DE"/>
              </w:rPr>
              <w:t xml:space="preserve">, NAVETQ and NAES (coaching, joint documentation, peer learning, communities of practice in Quality Assurance and Development), </w:t>
            </w:r>
            <w:r w:rsidRPr="0005105D">
              <w:rPr>
                <w:rFonts w:ascii="Myriad Pro" w:hAnsi="Myriad Pro" w:cs="Calibri"/>
                <w:color w:val="262626"/>
                <w:sz w:val="20"/>
                <w:szCs w:val="20"/>
                <w:lang w:eastAsia="de-DE"/>
              </w:rPr>
              <w:t>with a focus on inspection functions and the harmonization with all dimensions of the QAD</w:t>
            </w:r>
          </w:p>
        </w:tc>
        <w:tc>
          <w:tcPr>
            <w:tcW w:w="756" w:type="dxa"/>
            <w:shd w:val="clear" w:color="auto" w:fill="BDD6EE"/>
          </w:tcPr>
          <w:p w14:paraId="7C2F88E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46A36C8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686EE2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16A2A3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0E2BC6C"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56374C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3838056"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6DF23E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9714BC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A74081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06790E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02DF3DC"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49594A90" w14:textId="77777777" w:rsidTr="00502E6C">
        <w:trPr>
          <w:trHeight w:val="143"/>
        </w:trPr>
        <w:tc>
          <w:tcPr>
            <w:tcW w:w="6085" w:type="dxa"/>
          </w:tcPr>
          <w:p w14:paraId="05EDDB67"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Output 3.2</w:t>
            </w:r>
          </w:p>
        </w:tc>
        <w:tc>
          <w:tcPr>
            <w:tcW w:w="9083" w:type="dxa"/>
            <w:gridSpan w:val="12"/>
          </w:tcPr>
          <w:p w14:paraId="1106B4F8"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b/>
                <w:bCs/>
                <w:sz w:val="20"/>
                <w:szCs w:val="20"/>
                <w:lang w:val="en-US" w:eastAsia="en-US"/>
              </w:rPr>
              <w:t>Output Indicators</w:t>
            </w:r>
          </w:p>
        </w:tc>
      </w:tr>
      <w:tr w:rsidR="0005105D" w:rsidRPr="0005105D" w14:paraId="5D7A6B4F" w14:textId="77777777" w:rsidTr="00502E6C">
        <w:trPr>
          <w:trHeight w:val="143"/>
        </w:trPr>
        <w:tc>
          <w:tcPr>
            <w:tcW w:w="6085" w:type="dxa"/>
          </w:tcPr>
          <w:p w14:paraId="018E4032"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NAVETQ delivers an efficient and transparent process for quality assurance and development of vocational qualifications</w:t>
            </w:r>
          </w:p>
        </w:tc>
        <w:tc>
          <w:tcPr>
            <w:tcW w:w="9083" w:type="dxa"/>
            <w:gridSpan w:val="12"/>
          </w:tcPr>
          <w:p w14:paraId="49417563"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3.2.1</w:t>
            </w:r>
            <w:r w:rsidRPr="0005105D">
              <w:rPr>
                <w:rFonts w:ascii="Myriad Pro" w:hAnsi="Myriad Pro" w:cs="Calibri"/>
                <w:sz w:val="20"/>
                <w:szCs w:val="20"/>
                <w:lang w:val="en-US" w:eastAsia="en-US"/>
              </w:rPr>
              <w:t xml:space="preserve"> A standardized procedure for the development and validation of the Vocational Qualifications is designed and endorsed by NAVETQ.</w:t>
            </w:r>
          </w:p>
          <w:p w14:paraId="6F412BC8"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sz w:val="20"/>
                <w:szCs w:val="20"/>
                <w:lang w:val="en-US" w:eastAsia="en-US"/>
              </w:rPr>
              <w:t>Baseline: No standardized procedure; Target: Procedure exists and is consulted with NAVETQ</w:t>
            </w:r>
          </w:p>
          <w:p w14:paraId="323994A3"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3.2.2</w:t>
            </w:r>
            <w:r w:rsidRPr="0005105D">
              <w:rPr>
                <w:rFonts w:ascii="Myriad Pro" w:hAnsi="Myriad Pro" w:cs="Calibri"/>
                <w:sz w:val="20"/>
                <w:szCs w:val="20"/>
                <w:lang w:val="en-US" w:eastAsia="en-US"/>
              </w:rPr>
              <w:t xml:space="preserve"> Number of NAVETQ staff/assessors trained to apply the </w:t>
            </w:r>
            <w:proofErr w:type="spellStart"/>
            <w:r w:rsidRPr="0005105D">
              <w:rPr>
                <w:rFonts w:ascii="Myriad Pro" w:hAnsi="Myriad Pro" w:cs="Calibri"/>
                <w:sz w:val="20"/>
                <w:szCs w:val="20"/>
                <w:lang w:val="en-US" w:eastAsia="en-US"/>
              </w:rPr>
              <w:t>standardised</w:t>
            </w:r>
            <w:proofErr w:type="spellEnd"/>
            <w:r w:rsidRPr="0005105D">
              <w:rPr>
                <w:rFonts w:ascii="Myriad Pro" w:hAnsi="Myriad Pro" w:cs="Calibri"/>
                <w:sz w:val="20"/>
                <w:szCs w:val="20"/>
                <w:lang w:val="en-US" w:eastAsia="en-US"/>
              </w:rPr>
              <w:t xml:space="preserve"> procedures for development and validation of the occupational standards/</w:t>
            </w:r>
            <w:proofErr w:type="gramStart"/>
            <w:r w:rsidRPr="0005105D">
              <w:rPr>
                <w:rFonts w:ascii="Myriad Pro" w:hAnsi="Myriad Pro" w:cs="Calibri"/>
                <w:sz w:val="20"/>
                <w:szCs w:val="20"/>
                <w:lang w:val="en-US" w:eastAsia="en-US"/>
              </w:rPr>
              <w:t>qualification</w:t>
            </w:r>
            <w:proofErr w:type="gramEnd"/>
          </w:p>
          <w:p w14:paraId="66080A27" w14:textId="77777777" w:rsidR="0005105D" w:rsidRPr="0005105D" w:rsidRDefault="0005105D" w:rsidP="003142E3">
            <w:pPr>
              <w:spacing w:line="259" w:lineRule="auto"/>
              <w:rPr>
                <w:rFonts w:ascii="Myriad Pro" w:hAnsi="Myriad Pro" w:cs="Calibri"/>
                <w:b/>
                <w:bCs/>
                <w:i/>
                <w:iCs/>
                <w:sz w:val="20"/>
                <w:szCs w:val="20"/>
                <w:lang w:val="en-US" w:eastAsia="en-US"/>
              </w:rPr>
            </w:pPr>
            <w:r w:rsidRPr="0005105D">
              <w:rPr>
                <w:rFonts w:ascii="Myriad Pro" w:hAnsi="Myriad Pro" w:cs="Calibri"/>
                <w:sz w:val="20"/>
                <w:szCs w:val="20"/>
                <w:lang w:val="en-US" w:eastAsia="en-US"/>
              </w:rPr>
              <w:t>Baseline: 0; Target: 7 (2026)</w:t>
            </w:r>
          </w:p>
        </w:tc>
      </w:tr>
      <w:tr w:rsidR="0005105D" w:rsidRPr="0005105D" w14:paraId="128DDEB4" w14:textId="77777777" w:rsidTr="0005105D">
        <w:trPr>
          <w:trHeight w:val="418"/>
        </w:trPr>
        <w:tc>
          <w:tcPr>
            <w:tcW w:w="6085" w:type="dxa"/>
            <w:vMerge w:val="restart"/>
            <w:shd w:val="clear" w:color="auto" w:fill="F7CAAC"/>
            <w:vAlign w:val="center"/>
          </w:tcPr>
          <w:p w14:paraId="3C739A2E"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Activities</w:t>
            </w:r>
          </w:p>
        </w:tc>
        <w:tc>
          <w:tcPr>
            <w:tcW w:w="9083" w:type="dxa"/>
            <w:gridSpan w:val="12"/>
            <w:shd w:val="clear" w:color="auto" w:fill="F7CAAC"/>
            <w:vAlign w:val="center"/>
          </w:tcPr>
          <w:p w14:paraId="39EEA071" w14:textId="77777777" w:rsidR="0005105D" w:rsidRPr="0005105D" w:rsidRDefault="0005105D" w:rsidP="003142E3">
            <w:pPr>
              <w:spacing w:line="259" w:lineRule="auto"/>
              <w:jc w:val="center"/>
              <w:rPr>
                <w:rFonts w:ascii="Myriad Pro" w:hAnsi="Myriad Pro" w:cs="Calibri"/>
                <w:sz w:val="13"/>
                <w:szCs w:val="13"/>
                <w:lang w:val="en-US" w:eastAsia="en-US"/>
              </w:rPr>
            </w:pPr>
            <w:r w:rsidRPr="0005105D">
              <w:rPr>
                <w:rFonts w:ascii="Myriad Pro" w:hAnsi="Myriad Pro" w:cs="Calibri"/>
                <w:b/>
                <w:bCs/>
                <w:sz w:val="20"/>
                <w:szCs w:val="20"/>
                <w:lang w:val="en-US" w:eastAsia="en-US"/>
              </w:rPr>
              <w:t>January - December 2025</w:t>
            </w:r>
          </w:p>
        </w:tc>
      </w:tr>
      <w:tr w:rsidR="0005105D" w:rsidRPr="0005105D" w14:paraId="0ADF0EB7" w14:textId="77777777" w:rsidTr="0005105D">
        <w:trPr>
          <w:trHeight w:val="281"/>
        </w:trPr>
        <w:tc>
          <w:tcPr>
            <w:tcW w:w="6085" w:type="dxa"/>
            <w:vMerge/>
            <w:shd w:val="clear" w:color="auto" w:fill="F7CAAC"/>
            <w:vAlign w:val="center"/>
          </w:tcPr>
          <w:p w14:paraId="67A55616" w14:textId="77777777" w:rsidR="0005105D" w:rsidRPr="0005105D" w:rsidRDefault="0005105D" w:rsidP="003142E3">
            <w:pPr>
              <w:spacing w:line="259" w:lineRule="auto"/>
              <w:jc w:val="center"/>
              <w:rPr>
                <w:rFonts w:ascii="Myriad Pro" w:hAnsi="Myriad Pro" w:cs="Calibri"/>
                <w:sz w:val="20"/>
                <w:szCs w:val="20"/>
                <w:lang w:val="en-US" w:eastAsia="en-US"/>
              </w:rPr>
            </w:pPr>
          </w:p>
        </w:tc>
        <w:tc>
          <w:tcPr>
            <w:tcW w:w="756" w:type="dxa"/>
            <w:shd w:val="clear" w:color="auto" w:fill="F7CAAC"/>
            <w:vAlign w:val="center"/>
          </w:tcPr>
          <w:p w14:paraId="4CE47AC2"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M1</w:t>
            </w:r>
          </w:p>
        </w:tc>
        <w:tc>
          <w:tcPr>
            <w:tcW w:w="757" w:type="dxa"/>
            <w:shd w:val="clear" w:color="auto" w:fill="F7CAAC"/>
            <w:vAlign w:val="center"/>
          </w:tcPr>
          <w:p w14:paraId="74464C79"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M2</w:t>
            </w:r>
          </w:p>
        </w:tc>
        <w:tc>
          <w:tcPr>
            <w:tcW w:w="757" w:type="dxa"/>
            <w:shd w:val="clear" w:color="auto" w:fill="F7CAAC"/>
            <w:vAlign w:val="center"/>
          </w:tcPr>
          <w:p w14:paraId="47F0C2A8"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M3</w:t>
            </w:r>
          </w:p>
        </w:tc>
        <w:tc>
          <w:tcPr>
            <w:tcW w:w="757" w:type="dxa"/>
            <w:shd w:val="clear" w:color="auto" w:fill="F7CAAC"/>
            <w:vAlign w:val="center"/>
          </w:tcPr>
          <w:p w14:paraId="7A6874E1"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M4</w:t>
            </w:r>
          </w:p>
        </w:tc>
        <w:tc>
          <w:tcPr>
            <w:tcW w:w="757" w:type="dxa"/>
            <w:shd w:val="clear" w:color="auto" w:fill="F7CAAC"/>
            <w:vAlign w:val="center"/>
          </w:tcPr>
          <w:p w14:paraId="1458D161"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M5</w:t>
            </w:r>
          </w:p>
        </w:tc>
        <w:tc>
          <w:tcPr>
            <w:tcW w:w="757" w:type="dxa"/>
            <w:shd w:val="clear" w:color="auto" w:fill="F7CAAC"/>
            <w:vAlign w:val="center"/>
          </w:tcPr>
          <w:p w14:paraId="2E65309C"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M6</w:t>
            </w:r>
          </w:p>
        </w:tc>
        <w:tc>
          <w:tcPr>
            <w:tcW w:w="757" w:type="dxa"/>
            <w:shd w:val="clear" w:color="auto" w:fill="F7CAAC"/>
            <w:vAlign w:val="center"/>
          </w:tcPr>
          <w:p w14:paraId="7B069740"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M7</w:t>
            </w:r>
          </w:p>
        </w:tc>
        <w:tc>
          <w:tcPr>
            <w:tcW w:w="757" w:type="dxa"/>
            <w:shd w:val="clear" w:color="auto" w:fill="F7CAAC"/>
            <w:vAlign w:val="center"/>
          </w:tcPr>
          <w:p w14:paraId="46E57680"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M8</w:t>
            </w:r>
          </w:p>
        </w:tc>
        <w:tc>
          <w:tcPr>
            <w:tcW w:w="757" w:type="dxa"/>
            <w:shd w:val="clear" w:color="auto" w:fill="F7CAAC"/>
            <w:vAlign w:val="center"/>
          </w:tcPr>
          <w:p w14:paraId="6BFFD6E7"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M9</w:t>
            </w:r>
          </w:p>
        </w:tc>
        <w:tc>
          <w:tcPr>
            <w:tcW w:w="757" w:type="dxa"/>
            <w:shd w:val="clear" w:color="auto" w:fill="F7CAAC"/>
            <w:vAlign w:val="center"/>
          </w:tcPr>
          <w:p w14:paraId="50E443EB"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M10</w:t>
            </w:r>
          </w:p>
        </w:tc>
        <w:tc>
          <w:tcPr>
            <w:tcW w:w="757" w:type="dxa"/>
            <w:shd w:val="clear" w:color="auto" w:fill="F7CAAC"/>
            <w:vAlign w:val="center"/>
          </w:tcPr>
          <w:p w14:paraId="600E6CB4"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M11</w:t>
            </w:r>
          </w:p>
        </w:tc>
        <w:tc>
          <w:tcPr>
            <w:tcW w:w="757" w:type="dxa"/>
            <w:shd w:val="clear" w:color="auto" w:fill="F7CAAC"/>
            <w:vAlign w:val="center"/>
          </w:tcPr>
          <w:p w14:paraId="246D2988"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M12</w:t>
            </w:r>
          </w:p>
        </w:tc>
      </w:tr>
      <w:tr w:rsidR="0005105D" w:rsidRPr="0005105D" w14:paraId="29CD10DA" w14:textId="77777777" w:rsidTr="0005105D">
        <w:trPr>
          <w:trHeight w:val="610"/>
        </w:trPr>
        <w:tc>
          <w:tcPr>
            <w:tcW w:w="6085" w:type="dxa"/>
          </w:tcPr>
          <w:p w14:paraId="2A4440D3" w14:textId="77777777" w:rsidR="0005105D" w:rsidRPr="0005105D" w:rsidRDefault="0005105D" w:rsidP="003142E3">
            <w:pPr>
              <w:numPr>
                <w:ilvl w:val="2"/>
                <w:numId w:val="14"/>
              </w:numPr>
              <w:spacing w:line="259" w:lineRule="auto"/>
              <w:ind w:left="458" w:hanging="458"/>
              <w:contextualSpacing/>
              <w:rPr>
                <w:rFonts w:ascii="Myriad Pro" w:hAnsi="Myriad Pro" w:cs="Calibri"/>
                <w:sz w:val="20"/>
                <w:szCs w:val="20"/>
                <w:lang w:val="de-CH" w:eastAsia="de-DE"/>
              </w:rPr>
            </w:pPr>
            <w:r w:rsidRPr="0005105D">
              <w:rPr>
                <w:rFonts w:ascii="Myriad Pro" w:hAnsi="Myriad Pro" w:cs="Calibri"/>
                <w:sz w:val="20"/>
                <w:szCs w:val="20"/>
                <w:lang w:eastAsia="de-DE"/>
              </w:rPr>
              <w:t xml:space="preserve"> Review the current model for the development of vocational qualifications, in comparison to other regional and EU models (implemented with SFUVET)</w:t>
            </w:r>
          </w:p>
        </w:tc>
        <w:tc>
          <w:tcPr>
            <w:tcW w:w="756" w:type="dxa"/>
            <w:shd w:val="clear" w:color="auto" w:fill="BDD6EE"/>
          </w:tcPr>
          <w:p w14:paraId="177796E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1E5C56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6D21EC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5F3EB3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993BA4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35D339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990278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4A4853EF"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3C8CA0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8FB059F"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1137C81"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39C2F3D"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7B2F51D0" w14:textId="77777777" w:rsidTr="0005105D">
        <w:trPr>
          <w:trHeight w:val="143"/>
        </w:trPr>
        <w:tc>
          <w:tcPr>
            <w:tcW w:w="6085" w:type="dxa"/>
          </w:tcPr>
          <w:p w14:paraId="3B0C3EEE" w14:textId="77777777" w:rsidR="0005105D" w:rsidRPr="0005105D" w:rsidRDefault="0005105D" w:rsidP="003142E3">
            <w:pPr>
              <w:numPr>
                <w:ilvl w:val="2"/>
                <w:numId w:val="14"/>
              </w:numPr>
              <w:spacing w:line="259" w:lineRule="auto"/>
              <w:ind w:left="458" w:hanging="458"/>
              <w:contextualSpacing/>
              <w:rPr>
                <w:rFonts w:ascii="Myriad Pro" w:hAnsi="Myriad Pro" w:cs="Calibri"/>
                <w:sz w:val="20"/>
                <w:szCs w:val="20"/>
                <w:lang w:val="de-CH" w:eastAsia="de-DE"/>
              </w:rPr>
            </w:pPr>
            <w:r w:rsidRPr="0005105D">
              <w:rPr>
                <w:rFonts w:ascii="Myriad Pro" w:hAnsi="Myriad Pro" w:cs="Calibri"/>
                <w:sz w:val="20"/>
                <w:szCs w:val="20"/>
                <w:lang w:eastAsia="de-DE"/>
              </w:rPr>
              <w:t xml:space="preserve"> Provide technical support to improve the Albanian model including amendments in the regulatory framework and capacity building of NAVETQ staff (implemented with SFUVET and aligned with S4J)</w:t>
            </w:r>
          </w:p>
        </w:tc>
        <w:tc>
          <w:tcPr>
            <w:tcW w:w="756" w:type="dxa"/>
            <w:shd w:val="clear" w:color="auto" w:fill="BDD6EE"/>
          </w:tcPr>
          <w:p w14:paraId="5FD7121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8DDF03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55480F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5E42C3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D8030F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9E2388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6A0A9D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CA008C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27E71C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7DF6F7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1C47E26"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A28681E"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330FCD23" w14:textId="77777777" w:rsidTr="0005105D">
        <w:trPr>
          <w:trHeight w:val="143"/>
        </w:trPr>
        <w:tc>
          <w:tcPr>
            <w:tcW w:w="6085" w:type="dxa"/>
          </w:tcPr>
          <w:p w14:paraId="61628FC6" w14:textId="77777777" w:rsidR="0005105D" w:rsidRPr="0005105D" w:rsidRDefault="0005105D" w:rsidP="003142E3">
            <w:pPr>
              <w:numPr>
                <w:ilvl w:val="2"/>
                <w:numId w:val="14"/>
              </w:numPr>
              <w:spacing w:line="259" w:lineRule="auto"/>
              <w:ind w:left="458" w:hanging="458"/>
              <w:contextualSpacing/>
              <w:rPr>
                <w:rFonts w:ascii="Myriad Pro" w:hAnsi="Myriad Pro" w:cs="Calibri"/>
                <w:sz w:val="20"/>
                <w:szCs w:val="20"/>
                <w:lang w:val="de-CH" w:eastAsia="de-DE"/>
              </w:rPr>
            </w:pPr>
            <w:r w:rsidRPr="0005105D">
              <w:rPr>
                <w:rFonts w:ascii="Myriad Pro" w:hAnsi="Myriad Pro" w:cs="Calibri"/>
                <w:sz w:val="20"/>
                <w:szCs w:val="20"/>
                <w:lang w:eastAsia="de-DE"/>
              </w:rPr>
              <w:t xml:space="preserve"> Promote the Albanian Qualifications Framework, targeted to teachers, private sector, education institutions, students, parents, etc.</w:t>
            </w:r>
          </w:p>
        </w:tc>
        <w:tc>
          <w:tcPr>
            <w:tcW w:w="756" w:type="dxa"/>
            <w:shd w:val="clear" w:color="auto" w:fill="auto"/>
          </w:tcPr>
          <w:p w14:paraId="1D32787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4446FC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408028F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FB13EA4" w14:textId="77777777" w:rsidR="0005105D" w:rsidRPr="0005105D" w:rsidRDefault="0005105D" w:rsidP="003142E3">
            <w:pPr>
              <w:spacing w:line="259" w:lineRule="auto"/>
              <w:rPr>
                <w:rFonts w:ascii="Myriad Pro" w:hAnsi="Myriad Pro" w:cs="Calibri"/>
                <w:color w:val="767171"/>
                <w:sz w:val="16"/>
                <w:szCs w:val="16"/>
                <w:lang w:val="en-US" w:eastAsia="en-US"/>
              </w:rPr>
            </w:pPr>
          </w:p>
        </w:tc>
        <w:tc>
          <w:tcPr>
            <w:tcW w:w="757" w:type="dxa"/>
            <w:shd w:val="clear" w:color="auto" w:fill="BDD6EE"/>
          </w:tcPr>
          <w:p w14:paraId="1DBCCD0E" w14:textId="77777777" w:rsidR="0005105D" w:rsidRPr="0005105D" w:rsidRDefault="0005105D" w:rsidP="003142E3">
            <w:pPr>
              <w:spacing w:line="259" w:lineRule="auto"/>
              <w:rPr>
                <w:rFonts w:ascii="Myriad Pro" w:hAnsi="Myriad Pro" w:cs="Calibri"/>
                <w:color w:val="767171"/>
                <w:sz w:val="16"/>
                <w:szCs w:val="16"/>
                <w:lang w:val="en-US" w:eastAsia="en-US"/>
              </w:rPr>
            </w:pPr>
          </w:p>
        </w:tc>
        <w:tc>
          <w:tcPr>
            <w:tcW w:w="757" w:type="dxa"/>
            <w:shd w:val="clear" w:color="auto" w:fill="BDD6EE"/>
          </w:tcPr>
          <w:p w14:paraId="6F1363C1" w14:textId="77777777" w:rsidR="0005105D" w:rsidRPr="0005105D" w:rsidRDefault="0005105D" w:rsidP="003142E3">
            <w:pPr>
              <w:spacing w:line="259" w:lineRule="auto"/>
              <w:rPr>
                <w:rFonts w:ascii="Myriad Pro" w:hAnsi="Myriad Pro" w:cs="Calibri"/>
                <w:color w:val="767171"/>
                <w:sz w:val="16"/>
                <w:szCs w:val="16"/>
                <w:lang w:val="en-US" w:eastAsia="en-US"/>
              </w:rPr>
            </w:pPr>
          </w:p>
        </w:tc>
        <w:tc>
          <w:tcPr>
            <w:tcW w:w="757" w:type="dxa"/>
            <w:shd w:val="clear" w:color="auto" w:fill="BDD6EE"/>
          </w:tcPr>
          <w:p w14:paraId="55E6E2DD" w14:textId="77777777" w:rsidR="0005105D" w:rsidRPr="0005105D" w:rsidRDefault="0005105D" w:rsidP="003142E3">
            <w:pPr>
              <w:spacing w:line="259" w:lineRule="auto"/>
              <w:rPr>
                <w:rFonts w:ascii="Myriad Pro" w:hAnsi="Myriad Pro" w:cs="Calibri"/>
                <w:color w:val="767171"/>
                <w:sz w:val="16"/>
                <w:szCs w:val="16"/>
                <w:lang w:val="en-US" w:eastAsia="en-US"/>
              </w:rPr>
            </w:pPr>
          </w:p>
        </w:tc>
        <w:tc>
          <w:tcPr>
            <w:tcW w:w="757" w:type="dxa"/>
            <w:shd w:val="clear" w:color="auto" w:fill="BDD6EE"/>
          </w:tcPr>
          <w:p w14:paraId="159A2CF4" w14:textId="77777777" w:rsidR="0005105D" w:rsidRPr="0005105D" w:rsidRDefault="0005105D" w:rsidP="003142E3">
            <w:pPr>
              <w:spacing w:line="259" w:lineRule="auto"/>
              <w:rPr>
                <w:rFonts w:ascii="Myriad Pro" w:hAnsi="Myriad Pro" w:cs="Calibri"/>
                <w:color w:val="767171"/>
                <w:sz w:val="16"/>
                <w:szCs w:val="16"/>
                <w:lang w:val="en-US" w:eastAsia="en-US"/>
              </w:rPr>
            </w:pPr>
          </w:p>
        </w:tc>
        <w:tc>
          <w:tcPr>
            <w:tcW w:w="757" w:type="dxa"/>
            <w:shd w:val="clear" w:color="auto" w:fill="BDD6EE"/>
          </w:tcPr>
          <w:p w14:paraId="56BB38FF" w14:textId="77777777" w:rsidR="0005105D" w:rsidRPr="0005105D" w:rsidRDefault="0005105D" w:rsidP="003142E3">
            <w:pPr>
              <w:spacing w:line="259" w:lineRule="auto"/>
              <w:rPr>
                <w:rFonts w:ascii="Myriad Pro" w:hAnsi="Myriad Pro" w:cs="Calibri"/>
                <w:color w:val="767171"/>
                <w:sz w:val="16"/>
                <w:szCs w:val="16"/>
                <w:lang w:val="en-US" w:eastAsia="en-US"/>
              </w:rPr>
            </w:pPr>
          </w:p>
        </w:tc>
        <w:tc>
          <w:tcPr>
            <w:tcW w:w="757" w:type="dxa"/>
            <w:shd w:val="clear" w:color="auto" w:fill="auto"/>
          </w:tcPr>
          <w:p w14:paraId="67867CDB" w14:textId="77777777" w:rsidR="0005105D" w:rsidRPr="0005105D" w:rsidRDefault="0005105D" w:rsidP="003142E3">
            <w:pPr>
              <w:spacing w:line="259" w:lineRule="auto"/>
              <w:rPr>
                <w:rFonts w:ascii="Myriad Pro" w:hAnsi="Myriad Pro" w:cs="Calibri"/>
                <w:color w:val="767171"/>
                <w:sz w:val="16"/>
                <w:szCs w:val="16"/>
                <w:lang w:val="en-US" w:eastAsia="en-US"/>
              </w:rPr>
            </w:pPr>
          </w:p>
        </w:tc>
        <w:tc>
          <w:tcPr>
            <w:tcW w:w="757" w:type="dxa"/>
            <w:shd w:val="clear" w:color="auto" w:fill="auto"/>
          </w:tcPr>
          <w:p w14:paraId="2D70BED1" w14:textId="77777777" w:rsidR="0005105D" w:rsidRPr="0005105D" w:rsidRDefault="0005105D" w:rsidP="003142E3">
            <w:pPr>
              <w:spacing w:line="259" w:lineRule="auto"/>
              <w:rPr>
                <w:rFonts w:ascii="Myriad Pro" w:hAnsi="Myriad Pro" w:cs="Calibri"/>
                <w:color w:val="767171"/>
                <w:sz w:val="16"/>
                <w:szCs w:val="16"/>
                <w:lang w:val="en-US" w:eastAsia="en-US"/>
              </w:rPr>
            </w:pPr>
          </w:p>
        </w:tc>
        <w:tc>
          <w:tcPr>
            <w:tcW w:w="757" w:type="dxa"/>
            <w:shd w:val="clear" w:color="auto" w:fill="auto"/>
          </w:tcPr>
          <w:p w14:paraId="595528EC" w14:textId="77777777" w:rsidR="0005105D" w:rsidRPr="0005105D" w:rsidRDefault="0005105D" w:rsidP="003142E3">
            <w:pPr>
              <w:spacing w:line="259" w:lineRule="auto"/>
              <w:rPr>
                <w:rFonts w:ascii="Myriad Pro" w:hAnsi="Myriad Pro" w:cs="Calibri"/>
                <w:color w:val="767171"/>
                <w:sz w:val="16"/>
                <w:szCs w:val="16"/>
                <w:lang w:val="en-US" w:eastAsia="en-US"/>
              </w:rPr>
            </w:pPr>
          </w:p>
        </w:tc>
      </w:tr>
      <w:tr w:rsidR="0005105D" w:rsidRPr="0005105D" w14:paraId="4244862C" w14:textId="77777777" w:rsidTr="00502E6C">
        <w:trPr>
          <w:trHeight w:val="143"/>
        </w:trPr>
        <w:tc>
          <w:tcPr>
            <w:tcW w:w="6085" w:type="dxa"/>
          </w:tcPr>
          <w:p w14:paraId="003D84AC"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Output 3.3</w:t>
            </w:r>
          </w:p>
        </w:tc>
        <w:tc>
          <w:tcPr>
            <w:tcW w:w="9083" w:type="dxa"/>
            <w:gridSpan w:val="12"/>
          </w:tcPr>
          <w:p w14:paraId="53175C80"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b/>
                <w:bCs/>
                <w:sz w:val="20"/>
                <w:szCs w:val="20"/>
                <w:lang w:val="en-US" w:eastAsia="en-US"/>
              </w:rPr>
              <w:t>Output Indicators</w:t>
            </w:r>
          </w:p>
        </w:tc>
      </w:tr>
      <w:tr w:rsidR="0005105D" w:rsidRPr="0005105D" w14:paraId="462AABA1" w14:textId="77777777" w:rsidTr="00502E6C">
        <w:trPr>
          <w:trHeight w:val="1132"/>
        </w:trPr>
        <w:tc>
          <w:tcPr>
            <w:tcW w:w="6085" w:type="dxa"/>
          </w:tcPr>
          <w:p w14:paraId="59DC2EE2"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National institutions pilot and consolidate a quality assured model of Recognition of Prior Learning (RPL)</w:t>
            </w:r>
          </w:p>
        </w:tc>
        <w:tc>
          <w:tcPr>
            <w:tcW w:w="9083" w:type="dxa"/>
            <w:gridSpan w:val="12"/>
          </w:tcPr>
          <w:p w14:paraId="6EFF7954"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b/>
                <w:bCs/>
                <w:sz w:val="20"/>
                <w:szCs w:val="20"/>
                <w:lang w:val="en-US" w:eastAsia="en-US"/>
              </w:rPr>
              <w:t xml:space="preserve">I1:  </w:t>
            </w:r>
            <w:r w:rsidRPr="0005105D">
              <w:rPr>
                <w:rFonts w:ascii="Myriad Pro" w:hAnsi="Myriad Pro" w:cs="Calibri"/>
                <w:sz w:val="20"/>
                <w:szCs w:val="20"/>
                <w:lang w:val="en-US" w:eastAsia="en-US"/>
              </w:rPr>
              <w:t xml:space="preserve">A draft RPL model is endorsed by all stakeholder </w:t>
            </w:r>
            <w:r w:rsidRPr="0005105D">
              <w:rPr>
                <w:rFonts w:ascii="Myriad Pro" w:hAnsi="Myriad Pro" w:cs="Calibri"/>
                <w:sz w:val="20"/>
                <w:szCs w:val="20"/>
                <w:lang w:val="en-US" w:eastAsia="en-US"/>
              </w:rPr>
              <w:br/>
            </w:r>
            <w:r w:rsidRPr="0005105D">
              <w:rPr>
                <w:rFonts w:ascii="Myriad Pro" w:hAnsi="Myriad Pro" w:cs="Calibri"/>
                <w:i/>
                <w:iCs/>
                <w:sz w:val="20"/>
                <w:szCs w:val="20"/>
                <w:lang w:val="en-US" w:eastAsia="en-US"/>
              </w:rPr>
              <w:t>Baseline: No Model; Target: Model endorsed.</w:t>
            </w:r>
          </w:p>
          <w:p w14:paraId="59DE7490" w14:textId="77777777" w:rsidR="0005105D" w:rsidRPr="0005105D" w:rsidRDefault="0005105D" w:rsidP="003142E3">
            <w:pPr>
              <w:spacing w:line="259" w:lineRule="auto"/>
              <w:rPr>
                <w:rFonts w:ascii="Myriad Pro" w:hAnsi="Myriad Pro" w:cs="Calibri"/>
                <w:sz w:val="16"/>
                <w:szCs w:val="16"/>
                <w:lang w:val="en-US" w:eastAsia="en-US"/>
              </w:rPr>
            </w:pPr>
            <w:r w:rsidRPr="0005105D">
              <w:rPr>
                <w:rFonts w:ascii="Myriad Pro" w:hAnsi="Myriad Pro" w:cs="Calibri"/>
                <w:b/>
                <w:bCs/>
                <w:sz w:val="20"/>
                <w:szCs w:val="20"/>
                <w:lang w:val="en-US" w:eastAsia="en-US"/>
              </w:rPr>
              <w:t>I2:</w:t>
            </w:r>
            <w:r w:rsidRPr="0005105D">
              <w:rPr>
                <w:rFonts w:ascii="Myriad Pro" w:hAnsi="Myriad Pro" w:cs="Calibri"/>
                <w:sz w:val="20"/>
                <w:szCs w:val="20"/>
                <w:lang w:val="en-US" w:eastAsia="en-US"/>
              </w:rPr>
              <w:t xml:space="preserve"> A roadmap for the implementation of the RPL model is agreed by all stakeholders</w:t>
            </w:r>
            <w:r w:rsidRPr="0005105D">
              <w:rPr>
                <w:rFonts w:ascii="Myriad Pro" w:hAnsi="Myriad Pro" w:cs="Calibri"/>
                <w:sz w:val="20"/>
                <w:szCs w:val="20"/>
                <w:lang w:val="en-US" w:eastAsia="en-US"/>
              </w:rPr>
              <w:br/>
            </w:r>
            <w:r w:rsidRPr="0005105D">
              <w:rPr>
                <w:rFonts w:ascii="Myriad Pro" w:hAnsi="Myriad Pro" w:cs="Calibri"/>
                <w:i/>
                <w:iCs/>
                <w:sz w:val="20"/>
                <w:szCs w:val="20"/>
                <w:lang w:val="en-US" w:eastAsia="en-US"/>
              </w:rPr>
              <w:t>Baseline: No; Target: Yes (2024)</w:t>
            </w:r>
          </w:p>
        </w:tc>
      </w:tr>
      <w:tr w:rsidR="0005105D" w:rsidRPr="0005105D" w14:paraId="22B01361" w14:textId="77777777" w:rsidTr="0005105D">
        <w:trPr>
          <w:trHeight w:val="428"/>
        </w:trPr>
        <w:tc>
          <w:tcPr>
            <w:tcW w:w="6085" w:type="dxa"/>
            <w:vMerge w:val="restart"/>
            <w:shd w:val="clear" w:color="auto" w:fill="F7CAAC"/>
            <w:vAlign w:val="center"/>
          </w:tcPr>
          <w:p w14:paraId="6E0707DE" w14:textId="77777777" w:rsidR="0005105D" w:rsidRPr="0005105D" w:rsidRDefault="0005105D" w:rsidP="003142E3">
            <w:pPr>
              <w:spacing w:line="259" w:lineRule="auto"/>
              <w:rPr>
                <w:rFonts w:ascii="Myriad Pro" w:hAnsi="Myriad Pro" w:cs="Calibri"/>
                <w:b/>
                <w:bCs/>
                <w:sz w:val="20"/>
                <w:szCs w:val="20"/>
                <w:lang w:val="en-US" w:eastAsia="en-US"/>
              </w:rPr>
            </w:pPr>
            <w:r w:rsidRPr="0005105D">
              <w:rPr>
                <w:rFonts w:ascii="Myriad Pro" w:hAnsi="Myriad Pro" w:cs="Calibri"/>
                <w:b/>
                <w:bCs/>
                <w:sz w:val="20"/>
                <w:szCs w:val="20"/>
                <w:lang w:val="en-US" w:eastAsia="en-US"/>
              </w:rPr>
              <w:t>Activities</w:t>
            </w:r>
          </w:p>
        </w:tc>
        <w:tc>
          <w:tcPr>
            <w:tcW w:w="9083" w:type="dxa"/>
            <w:gridSpan w:val="12"/>
            <w:shd w:val="clear" w:color="auto" w:fill="F7CAAC"/>
            <w:vAlign w:val="center"/>
          </w:tcPr>
          <w:p w14:paraId="1EC5BB53" w14:textId="77777777" w:rsidR="0005105D" w:rsidRPr="0005105D" w:rsidRDefault="0005105D" w:rsidP="003142E3">
            <w:pPr>
              <w:spacing w:line="259" w:lineRule="auto"/>
              <w:jc w:val="center"/>
              <w:rPr>
                <w:rFonts w:ascii="Myriad Pro" w:hAnsi="Myriad Pro" w:cs="Calibri"/>
                <w:sz w:val="13"/>
                <w:szCs w:val="13"/>
                <w:lang w:val="en-US" w:eastAsia="en-US"/>
              </w:rPr>
            </w:pPr>
          </w:p>
        </w:tc>
      </w:tr>
      <w:tr w:rsidR="0005105D" w:rsidRPr="0005105D" w14:paraId="6FB32EBD" w14:textId="77777777" w:rsidTr="0005105D">
        <w:trPr>
          <w:trHeight w:val="419"/>
        </w:trPr>
        <w:tc>
          <w:tcPr>
            <w:tcW w:w="6085" w:type="dxa"/>
            <w:vMerge/>
            <w:shd w:val="clear" w:color="auto" w:fill="F7CAAC"/>
            <w:vAlign w:val="center"/>
          </w:tcPr>
          <w:p w14:paraId="57E43ADE" w14:textId="77777777" w:rsidR="0005105D" w:rsidRPr="0005105D" w:rsidRDefault="0005105D" w:rsidP="003142E3">
            <w:pPr>
              <w:spacing w:line="259" w:lineRule="auto"/>
              <w:jc w:val="center"/>
              <w:rPr>
                <w:rFonts w:ascii="Myriad Pro" w:hAnsi="Myriad Pro" w:cs="Calibri"/>
                <w:sz w:val="20"/>
                <w:szCs w:val="20"/>
                <w:lang w:val="en-US" w:eastAsia="en-US"/>
              </w:rPr>
            </w:pPr>
          </w:p>
        </w:tc>
        <w:tc>
          <w:tcPr>
            <w:tcW w:w="756" w:type="dxa"/>
            <w:shd w:val="clear" w:color="auto" w:fill="F7CAAC"/>
            <w:vAlign w:val="center"/>
          </w:tcPr>
          <w:p w14:paraId="69B32D30"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M1</w:t>
            </w:r>
          </w:p>
        </w:tc>
        <w:tc>
          <w:tcPr>
            <w:tcW w:w="757" w:type="dxa"/>
            <w:shd w:val="clear" w:color="auto" w:fill="F7CAAC"/>
            <w:vAlign w:val="center"/>
          </w:tcPr>
          <w:p w14:paraId="19D982C6"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M2</w:t>
            </w:r>
          </w:p>
        </w:tc>
        <w:tc>
          <w:tcPr>
            <w:tcW w:w="757" w:type="dxa"/>
            <w:shd w:val="clear" w:color="auto" w:fill="F7CAAC"/>
            <w:vAlign w:val="center"/>
          </w:tcPr>
          <w:p w14:paraId="487AB4D4"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M3</w:t>
            </w:r>
          </w:p>
        </w:tc>
        <w:tc>
          <w:tcPr>
            <w:tcW w:w="757" w:type="dxa"/>
            <w:shd w:val="clear" w:color="auto" w:fill="F7CAAC"/>
            <w:vAlign w:val="center"/>
          </w:tcPr>
          <w:p w14:paraId="26780D1F"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M4</w:t>
            </w:r>
          </w:p>
        </w:tc>
        <w:tc>
          <w:tcPr>
            <w:tcW w:w="757" w:type="dxa"/>
            <w:shd w:val="clear" w:color="auto" w:fill="F7CAAC"/>
            <w:vAlign w:val="center"/>
          </w:tcPr>
          <w:p w14:paraId="669C2B83"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M5</w:t>
            </w:r>
          </w:p>
        </w:tc>
        <w:tc>
          <w:tcPr>
            <w:tcW w:w="757" w:type="dxa"/>
            <w:shd w:val="clear" w:color="auto" w:fill="F7CAAC"/>
            <w:vAlign w:val="center"/>
          </w:tcPr>
          <w:p w14:paraId="103E24D9"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M6</w:t>
            </w:r>
          </w:p>
        </w:tc>
        <w:tc>
          <w:tcPr>
            <w:tcW w:w="757" w:type="dxa"/>
            <w:shd w:val="clear" w:color="auto" w:fill="F7CAAC"/>
            <w:vAlign w:val="center"/>
          </w:tcPr>
          <w:p w14:paraId="3B184DA8"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M7</w:t>
            </w:r>
          </w:p>
        </w:tc>
        <w:tc>
          <w:tcPr>
            <w:tcW w:w="757" w:type="dxa"/>
            <w:shd w:val="clear" w:color="auto" w:fill="F7CAAC"/>
            <w:vAlign w:val="center"/>
          </w:tcPr>
          <w:p w14:paraId="2E68020B"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M8</w:t>
            </w:r>
          </w:p>
        </w:tc>
        <w:tc>
          <w:tcPr>
            <w:tcW w:w="757" w:type="dxa"/>
            <w:shd w:val="clear" w:color="auto" w:fill="F7CAAC"/>
            <w:vAlign w:val="center"/>
          </w:tcPr>
          <w:p w14:paraId="67233BEE"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M9</w:t>
            </w:r>
          </w:p>
        </w:tc>
        <w:tc>
          <w:tcPr>
            <w:tcW w:w="757" w:type="dxa"/>
            <w:shd w:val="clear" w:color="auto" w:fill="F7CAAC"/>
            <w:vAlign w:val="center"/>
          </w:tcPr>
          <w:p w14:paraId="4DBF14CB"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M10</w:t>
            </w:r>
          </w:p>
        </w:tc>
        <w:tc>
          <w:tcPr>
            <w:tcW w:w="757" w:type="dxa"/>
            <w:shd w:val="clear" w:color="auto" w:fill="F7CAAC"/>
            <w:vAlign w:val="center"/>
          </w:tcPr>
          <w:p w14:paraId="368D88D6"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M11</w:t>
            </w:r>
          </w:p>
        </w:tc>
        <w:tc>
          <w:tcPr>
            <w:tcW w:w="757" w:type="dxa"/>
            <w:shd w:val="clear" w:color="auto" w:fill="F7CAAC"/>
            <w:vAlign w:val="center"/>
          </w:tcPr>
          <w:p w14:paraId="6EC75274" w14:textId="77777777" w:rsidR="0005105D" w:rsidRPr="0005105D" w:rsidRDefault="0005105D" w:rsidP="003142E3">
            <w:pPr>
              <w:spacing w:line="259" w:lineRule="auto"/>
              <w:jc w:val="center"/>
              <w:rPr>
                <w:rFonts w:ascii="Myriad Pro" w:hAnsi="Myriad Pro" w:cs="Calibri"/>
                <w:sz w:val="16"/>
                <w:szCs w:val="16"/>
                <w:lang w:val="en-US" w:eastAsia="en-US"/>
              </w:rPr>
            </w:pPr>
            <w:r w:rsidRPr="0005105D">
              <w:rPr>
                <w:rFonts w:ascii="Myriad Pro" w:hAnsi="Myriad Pro" w:cs="Calibri"/>
                <w:sz w:val="13"/>
                <w:szCs w:val="13"/>
                <w:lang w:val="en-US" w:eastAsia="en-US"/>
              </w:rPr>
              <w:t>M12</w:t>
            </w:r>
          </w:p>
        </w:tc>
      </w:tr>
      <w:tr w:rsidR="0005105D" w:rsidRPr="0005105D" w14:paraId="131D7EC8" w14:textId="77777777" w:rsidTr="0005105D">
        <w:trPr>
          <w:trHeight w:val="559"/>
        </w:trPr>
        <w:tc>
          <w:tcPr>
            <w:tcW w:w="6085" w:type="dxa"/>
          </w:tcPr>
          <w:p w14:paraId="4814F994"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sz w:val="20"/>
                <w:lang w:eastAsia="en-US"/>
              </w:rPr>
              <w:t>3.3.2. Design a roadmap to its pilot implementation of one selected occupation (based on the model proposed in output 3.2)</w:t>
            </w:r>
          </w:p>
        </w:tc>
        <w:tc>
          <w:tcPr>
            <w:tcW w:w="756" w:type="dxa"/>
            <w:shd w:val="clear" w:color="auto" w:fill="BDD6EE"/>
          </w:tcPr>
          <w:p w14:paraId="67B7726A"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3AD299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520907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6D52270C"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3B0FC1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7C2994D"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3F7FEE3F"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9E3C77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268259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0776B1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5053817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E9B33C3"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2EB8080B" w14:textId="77777777" w:rsidTr="0005105D">
        <w:trPr>
          <w:trHeight w:val="559"/>
        </w:trPr>
        <w:tc>
          <w:tcPr>
            <w:tcW w:w="6085" w:type="dxa"/>
          </w:tcPr>
          <w:p w14:paraId="6D95884F" w14:textId="77777777" w:rsidR="0005105D" w:rsidRPr="0005105D" w:rsidRDefault="0005105D" w:rsidP="003142E3">
            <w:pPr>
              <w:spacing w:line="259" w:lineRule="auto"/>
              <w:rPr>
                <w:rFonts w:ascii="Myriad Pro" w:hAnsi="Myriad Pro" w:cs="Calibri"/>
                <w:sz w:val="20"/>
                <w:szCs w:val="20"/>
                <w:lang w:val="en-US" w:eastAsia="en-US"/>
              </w:rPr>
            </w:pPr>
            <w:r w:rsidRPr="0005105D">
              <w:rPr>
                <w:rFonts w:ascii="Myriad Pro" w:hAnsi="Myriad Pro" w:cs="Calibri"/>
                <w:sz w:val="20"/>
                <w:lang w:eastAsia="en-US"/>
              </w:rPr>
              <w:t>3.3.3. Develop accreditation process for RPL (VET providers) centers and capacities, in line with the provisions in the Law on VET (nr.15/2017) and the approved instruction of the Minister.</w:t>
            </w:r>
          </w:p>
        </w:tc>
        <w:tc>
          <w:tcPr>
            <w:tcW w:w="756" w:type="dxa"/>
            <w:shd w:val="clear" w:color="auto" w:fill="BDD6EE"/>
          </w:tcPr>
          <w:p w14:paraId="1C9B2DBF"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836B35C"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58B8206"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44080376"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279933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D10AA07"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3577F3F"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5EB98744"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0E872222"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7135317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0B693A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174AE175" w14:textId="77777777" w:rsidR="0005105D" w:rsidRPr="0005105D" w:rsidRDefault="0005105D" w:rsidP="003142E3">
            <w:pPr>
              <w:spacing w:line="259" w:lineRule="auto"/>
              <w:rPr>
                <w:rFonts w:ascii="Myriad Pro" w:hAnsi="Myriad Pro" w:cs="Calibri"/>
                <w:sz w:val="16"/>
                <w:szCs w:val="16"/>
                <w:lang w:val="en-US" w:eastAsia="en-US"/>
              </w:rPr>
            </w:pPr>
          </w:p>
        </w:tc>
      </w:tr>
      <w:tr w:rsidR="0005105D" w:rsidRPr="0005105D" w14:paraId="686DCB21" w14:textId="77777777" w:rsidTr="0005105D">
        <w:trPr>
          <w:trHeight w:val="559"/>
        </w:trPr>
        <w:tc>
          <w:tcPr>
            <w:tcW w:w="6085" w:type="dxa"/>
          </w:tcPr>
          <w:p w14:paraId="65194CDC" w14:textId="77777777" w:rsidR="0005105D" w:rsidRPr="0005105D" w:rsidRDefault="0005105D" w:rsidP="003142E3">
            <w:pPr>
              <w:spacing w:line="259" w:lineRule="auto"/>
              <w:rPr>
                <w:rFonts w:ascii="Myriad Pro" w:hAnsi="Myriad Pro" w:cs="Calibri"/>
                <w:sz w:val="20"/>
                <w:lang w:eastAsia="en-US"/>
              </w:rPr>
            </w:pPr>
            <w:r w:rsidRPr="0005105D">
              <w:rPr>
                <w:rFonts w:ascii="Myriad Pro" w:hAnsi="Myriad Pro" w:cs="Calibri"/>
                <w:sz w:val="20"/>
                <w:lang w:eastAsia="en-US"/>
              </w:rPr>
              <w:t>3.3.4. Prepare and coordinate the pilot implementation for 100 adults to undergo the RPL process in the selected occupation</w:t>
            </w:r>
          </w:p>
        </w:tc>
        <w:tc>
          <w:tcPr>
            <w:tcW w:w="756" w:type="dxa"/>
            <w:shd w:val="clear" w:color="auto" w:fill="auto"/>
          </w:tcPr>
          <w:p w14:paraId="16A67CF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C15294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22DCA9C9"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auto"/>
          </w:tcPr>
          <w:p w14:paraId="066A5193"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7C827CE"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14ABD48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1F058FA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3647ACB"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30C78D0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7279D965"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4795FD10" w14:textId="77777777" w:rsidR="0005105D" w:rsidRPr="0005105D" w:rsidRDefault="0005105D" w:rsidP="003142E3">
            <w:pPr>
              <w:spacing w:line="259" w:lineRule="auto"/>
              <w:rPr>
                <w:rFonts w:ascii="Myriad Pro" w:hAnsi="Myriad Pro" w:cs="Calibri"/>
                <w:sz w:val="16"/>
                <w:szCs w:val="16"/>
                <w:lang w:val="en-US" w:eastAsia="en-US"/>
              </w:rPr>
            </w:pPr>
          </w:p>
        </w:tc>
        <w:tc>
          <w:tcPr>
            <w:tcW w:w="757" w:type="dxa"/>
            <w:shd w:val="clear" w:color="auto" w:fill="BDD6EE"/>
          </w:tcPr>
          <w:p w14:paraId="601A34F0" w14:textId="77777777" w:rsidR="0005105D" w:rsidRPr="0005105D" w:rsidRDefault="0005105D" w:rsidP="003142E3">
            <w:pPr>
              <w:spacing w:line="259" w:lineRule="auto"/>
              <w:rPr>
                <w:rFonts w:ascii="Myriad Pro" w:hAnsi="Myriad Pro" w:cs="Calibri"/>
                <w:sz w:val="16"/>
                <w:szCs w:val="16"/>
                <w:lang w:val="en-US" w:eastAsia="en-US"/>
              </w:rPr>
            </w:pPr>
          </w:p>
        </w:tc>
      </w:tr>
    </w:tbl>
    <w:p w14:paraId="1187544E" w14:textId="7507033F" w:rsidR="00C90D15" w:rsidRDefault="00C90D15" w:rsidP="003142E3">
      <w:pPr>
        <w:spacing w:line="259" w:lineRule="auto"/>
      </w:pPr>
    </w:p>
    <w:p w14:paraId="291489F7" w14:textId="77777777" w:rsidR="00C90D15" w:rsidRDefault="00C90D15" w:rsidP="003142E3">
      <w:pPr>
        <w:spacing w:line="259" w:lineRule="auto"/>
      </w:pPr>
      <w:r>
        <w:br w:type="page"/>
      </w:r>
    </w:p>
    <w:tbl>
      <w:tblPr>
        <w:tblStyle w:val="TableGrid3"/>
        <w:tblW w:w="15168" w:type="dxa"/>
        <w:tblInd w:w="-431" w:type="dxa"/>
        <w:tblLayout w:type="fixed"/>
        <w:tblLook w:val="04A0" w:firstRow="1" w:lastRow="0" w:firstColumn="1" w:lastColumn="0" w:noHBand="0" w:noVBand="1"/>
      </w:tblPr>
      <w:tblGrid>
        <w:gridCol w:w="6083"/>
        <w:gridCol w:w="756"/>
        <w:gridCol w:w="760"/>
        <w:gridCol w:w="757"/>
        <w:gridCol w:w="761"/>
        <w:gridCol w:w="757"/>
        <w:gridCol w:w="760"/>
        <w:gridCol w:w="755"/>
        <w:gridCol w:w="756"/>
        <w:gridCol w:w="756"/>
        <w:gridCol w:w="755"/>
        <w:gridCol w:w="756"/>
        <w:gridCol w:w="756"/>
      </w:tblGrid>
      <w:tr w:rsidR="00C90D15" w:rsidRPr="00C90D15" w14:paraId="35F651D9" w14:textId="77777777" w:rsidTr="00502E6C">
        <w:trPr>
          <w:trHeight w:val="565"/>
        </w:trPr>
        <w:tc>
          <w:tcPr>
            <w:tcW w:w="15168" w:type="dxa"/>
            <w:gridSpan w:val="13"/>
          </w:tcPr>
          <w:p w14:paraId="5D2A2C67" w14:textId="77777777" w:rsidR="00C90D15" w:rsidRPr="00C90D15" w:rsidRDefault="00C90D15" w:rsidP="003142E3">
            <w:pPr>
              <w:spacing w:line="259" w:lineRule="auto"/>
              <w:rPr>
                <w:rFonts w:ascii="Myriad Pro" w:hAnsi="Myriad Pro" w:cs="Calibri"/>
                <w:sz w:val="16"/>
                <w:szCs w:val="16"/>
                <w:lang w:val="en-US" w:eastAsia="en-US"/>
              </w:rPr>
            </w:pPr>
            <w:r w:rsidRPr="00C90D15">
              <w:rPr>
                <w:rFonts w:ascii="Myriad Pro" w:hAnsi="Myriad Pro" w:cs="Calibri"/>
                <w:b/>
                <w:bCs/>
                <w:sz w:val="20"/>
                <w:szCs w:val="20"/>
                <w:lang w:val="en-US" w:eastAsia="en-US"/>
              </w:rPr>
              <w:lastRenderedPageBreak/>
              <w:t>Project Management</w:t>
            </w:r>
          </w:p>
        </w:tc>
      </w:tr>
      <w:tr w:rsidR="00C90D15" w:rsidRPr="00C90D15" w14:paraId="59C62553" w14:textId="77777777" w:rsidTr="00502E6C">
        <w:trPr>
          <w:trHeight w:val="545"/>
        </w:trPr>
        <w:tc>
          <w:tcPr>
            <w:tcW w:w="15168" w:type="dxa"/>
            <w:gridSpan w:val="13"/>
          </w:tcPr>
          <w:p w14:paraId="45AEB0EC" w14:textId="77777777" w:rsidR="00C90D15" w:rsidRPr="00C90D15" w:rsidRDefault="00C90D15" w:rsidP="003142E3">
            <w:pPr>
              <w:spacing w:line="259" w:lineRule="auto"/>
              <w:rPr>
                <w:rFonts w:ascii="Myriad Pro" w:hAnsi="Myriad Pro" w:cs="Calibri"/>
                <w:b/>
                <w:bCs/>
                <w:sz w:val="20"/>
                <w:szCs w:val="20"/>
                <w:lang w:val="en-US" w:eastAsia="en-US"/>
              </w:rPr>
            </w:pPr>
            <w:r w:rsidRPr="00C90D15">
              <w:rPr>
                <w:rFonts w:ascii="Myriad Pro" w:hAnsi="Myriad Pro" w:cs="Calibri"/>
                <w:b/>
                <w:bCs/>
                <w:sz w:val="20"/>
                <w:szCs w:val="20"/>
                <w:lang w:val="en-US" w:eastAsia="en-US"/>
              </w:rPr>
              <w:t>Management: UNDP ensures efficient and effective implementation of the SD4E Exit Phase</w:t>
            </w:r>
          </w:p>
        </w:tc>
      </w:tr>
      <w:tr w:rsidR="00C90D15" w:rsidRPr="00C90D15" w14:paraId="170DBD93" w14:textId="77777777" w:rsidTr="00502E6C">
        <w:trPr>
          <w:trHeight w:val="410"/>
        </w:trPr>
        <w:tc>
          <w:tcPr>
            <w:tcW w:w="15168" w:type="dxa"/>
            <w:gridSpan w:val="13"/>
          </w:tcPr>
          <w:p w14:paraId="2192C7F5" w14:textId="77777777" w:rsidR="00C90D15" w:rsidRPr="00C90D15" w:rsidRDefault="00C90D15" w:rsidP="003142E3">
            <w:pPr>
              <w:spacing w:line="259" w:lineRule="auto"/>
              <w:rPr>
                <w:rFonts w:ascii="Myriad Pro" w:hAnsi="Myriad Pro" w:cs="Calibri"/>
                <w:b/>
                <w:bCs/>
                <w:sz w:val="20"/>
                <w:szCs w:val="20"/>
                <w:lang w:val="en-US" w:eastAsia="en-US"/>
              </w:rPr>
            </w:pPr>
            <w:r w:rsidRPr="00C90D15">
              <w:rPr>
                <w:rFonts w:ascii="Myriad Pro" w:hAnsi="Myriad Pro" w:cs="Calibri"/>
                <w:b/>
                <w:bCs/>
                <w:sz w:val="20"/>
                <w:szCs w:val="20"/>
                <w:lang w:val="en-US" w:eastAsia="en-US"/>
              </w:rPr>
              <w:t>Output 0.1 Project Management</w:t>
            </w:r>
          </w:p>
        </w:tc>
      </w:tr>
      <w:tr w:rsidR="00C90D15" w:rsidRPr="00C90D15" w14:paraId="661185C5" w14:textId="77777777" w:rsidTr="00C90D15">
        <w:trPr>
          <w:trHeight w:val="606"/>
        </w:trPr>
        <w:tc>
          <w:tcPr>
            <w:tcW w:w="6083" w:type="dxa"/>
            <w:vMerge w:val="restart"/>
            <w:shd w:val="clear" w:color="auto" w:fill="F7CAAC"/>
          </w:tcPr>
          <w:p w14:paraId="052E7364" w14:textId="77777777" w:rsidR="00C90D15" w:rsidRPr="00C90D15" w:rsidRDefault="00C90D15" w:rsidP="003142E3">
            <w:pPr>
              <w:spacing w:line="259" w:lineRule="auto"/>
              <w:rPr>
                <w:rFonts w:ascii="Myriad Pro" w:hAnsi="Myriad Pro" w:cs="Calibri"/>
                <w:b/>
                <w:bCs/>
                <w:sz w:val="20"/>
                <w:szCs w:val="20"/>
                <w:lang w:val="en-US" w:eastAsia="en-US"/>
              </w:rPr>
            </w:pPr>
          </w:p>
          <w:p w14:paraId="620D85A3" w14:textId="77777777" w:rsidR="00C90D15" w:rsidRPr="00C90D15" w:rsidRDefault="00C90D15" w:rsidP="003142E3">
            <w:pPr>
              <w:spacing w:line="259" w:lineRule="auto"/>
              <w:rPr>
                <w:rFonts w:ascii="Myriad Pro" w:hAnsi="Myriad Pro" w:cs="Calibri"/>
                <w:b/>
                <w:bCs/>
                <w:sz w:val="20"/>
                <w:szCs w:val="20"/>
                <w:lang w:val="en-US" w:eastAsia="en-US"/>
              </w:rPr>
            </w:pPr>
            <w:r w:rsidRPr="00C90D15">
              <w:rPr>
                <w:rFonts w:ascii="Myriad Pro" w:hAnsi="Myriad Pro" w:cs="Calibri"/>
                <w:b/>
                <w:bCs/>
                <w:sz w:val="20"/>
                <w:szCs w:val="20"/>
                <w:lang w:val="en-US" w:eastAsia="en-US"/>
              </w:rPr>
              <w:t>Activities</w:t>
            </w:r>
          </w:p>
          <w:p w14:paraId="3BCCB4E7" w14:textId="77777777" w:rsidR="00C90D15" w:rsidRPr="00C90D15" w:rsidRDefault="00C90D15" w:rsidP="003142E3">
            <w:pPr>
              <w:spacing w:line="259" w:lineRule="auto"/>
              <w:rPr>
                <w:rFonts w:ascii="Myriad Pro" w:hAnsi="Myriad Pro" w:cs="Calibri"/>
                <w:b/>
                <w:bCs/>
                <w:sz w:val="20"/>
                <w:szCs w:val="20"/>
                <w:lang w:val="en-US" w:eastAsia="en-US"/>
              </w:rPr>
            </w:pPr>
          </w:p>
        </w:tc>
        <w:tc>
          <w:tcPr>
            <w:tcW w:w="9085" w:type="dxa"/>
            <w:gridSpan w:val="12"/>
            <w:shd w:val="clear" w:color="auto" w:fill="F7CAAC"/>
            <w:vAlign w:val="center"/>
          </w:tcPr>
          <w:p w14:paraId="3744D0F8" w14:textId="77777777" w:rsidR="00C90D15" w:rsidRPr="00C90D15" w:rsidRDefault="00C90D15" w:rsidP="003142E3">
            <w:pPr>
              <w:spacing w:line="259" w:lineRule="auto"/>
              <w:jc w:val="center"/>
              <w:rPr>
                <w:rFonts w:ascii="Myriad Pro" w:hAnsi="Myriad Pro" w:cs="Calibri"/>
                <w:sz w:val="13"/>
                <w:szCs w:val="13"/>
                <w:lang w:val="en-US" w:eastAsia="en-US"/>
              </w:rPr>
            </w:pPr>
            <w:r w:rsidRPr="00C90D15">
              <w:rPr>
                <w:rFonts w:ascii="Myriad Pro" w:hAnsi="Myriad Pro" w:cs="Calibri"/>
                <w:b/>
                <w:bCs/>
                <w:sz w:val="20"/>
                <w:szCs w:val="20"/>
                <w:lang w:val="en-US" w:eastAsia="en-US"/>
              </w:rPr>
              <w:t>January - December 2025</w:t>
            </w:r>
          </w:p>
        </w:tc>
      </w:tr>
      <w:tr w:rsidR="00C90D15" w:rsidRPr="00C90D15" w14:paraId="62DBD9A5" w14:textId="77777777" w:rsidTr="00C90D15">
        <w:trPr>
          <w:trHeight w:val="362"/>
        </w:trPr>
        <w:tc>
          <w:tcPr>
            <w:tcW w:w="6083" w:type="dxa"/>
            <w:vMerge/>
            <w:shd w:val="clear" w:color="auto" w:fill="F7CAAC"/>
          </w:tcPr>
          <w:p w14:paraId="4945C1F0" w14:textId="77777777" w:rsidR="00C90D15" w:rsidRPr="00C90D15" w:rsidRDefault="00C90D15" w:rsidP="003142E3">
            <w:pPr>
              <w:spacing w:line="259" w:lineRule="auto"/>
              <w:rPr>
                <w:rFonts w:ascii="Myriad Pro" w:hAnsi="Myriad Pro" w:cs="Calibri"/>
                <w:b/>
                <w:bCs/>
                <w:sz w:val="20"/>
                <w:szCs w:val="20"/>
                <w:lang w:val="en-US" w:eastAsia="en-US"/>
              </w:rPr>
            </w:pPr>
          </w:p>
        </w:tc>
        <w:tc>
          <w:tcPr>
            <w:tcW w:w="756" w:type="dxa"/>
            <w:shd w:val="clear" w:color="auto" w:fill="F7CAAC"/>
            <w:vAlign w:val="center"/>
          </w:tcPr>
          <w:p w14:paraId="142DF932"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M1</w:t>
            </w:r>
          </w:p>
        </w:tc>
        <w:tc>
          <w:tcPr>
            <w:tcW w:w="760" w:type="dxa"/>
            <w:shd w:val="clear" w:color="auto" w:fill="F7CAAC"/>
            <w:vAlign w:val="center"/>
          </w:tcPr>
          <w:p w14:paraId="42BDA0F2"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M2</w:t>
            </w:r>
          </w:p>
        </w:tc>
        <w:tc>
          <w:tcPr>
            <w:tcW w:w="757" w:type="dxa"/>
            <w:shd w:val="clear" w:color="auto" w:fill="F7CAAC"/>
            <w:vAlign w:val="center"/>
          </w:tcPr>
          <w:p w14:paraId="7FD43D13"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M3</w:t>
            </w:r>
          </w:p>
        </w:tc>
        <w:tc>
          <w:tcPr>
            <w:tcW w:w="761" w:type="dxa"/>
            <w:shd w:val="clear" w:color="auto" w:fill="F7CAAC"/>
            <w:vAlign w:val="center"/>
          </w:tcPr>
          <w:p w14:paraId="0C3807F4"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M4</w:t>
            </w:r>
          </w:p>
        </w:tc>
        <w:tc>
          <w:tcPr>
            <w:tcW w:w="757" w:type="dxa"/>
            <w:shd w:val="clear" w:color="auto" w:fill="F7CAAC"/>
            <w:vAlign w:val="center"/>
          </w:tcPr>
          <w:p w14:paraId="5C95CD77"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M5</w:t>
            </w:r>
          </w:p>
        </w:tc>
        <w:tc>
          <w:tcPr>
            <w:tcW w:w="760" w:type="dxa"/>
            <w:shd w:val="clear" w:color="auto" w:fill="F7CAAC"/>
            <w:vAlign w:val="center"/>
          </w:tcPr>
          <w:p w14:paraId="79F8466A"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M6</w:t>
            </w:r>
          </w:p>
        </w:tc>
        <w:tc>
          <w:tcPr>
            <w:tcW w:w="755" w:type="dxa"/>
            <w:shd w:val="clear" w:color="auto" w:fill="F7CAAC"/>
            <w:vAlign w:val="center"/>
          </w:tcPr>
          <w:p w14:paraId="44B237D5"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M7</w:t>
            </w:r>
          </w:p>
        </w:tc>
        <w:tc>
          <w:tcPr>
            <w:tcW w:w="756" w:type="dxa"/>
            <w:shd w:val="clear" w:color="auto" w:fill="F7CAAC"/>
            <w:vAlign w:val="center"/>
          </w:tcPr>
          <w:p w14:paraId="0414D2CE"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M8</w:t>
            </w:r>
          </w:p>
        </w:tc>
        <w:tc>
          <w:tcPr>
            <w:tcW w:w="756" w:type="dxa"/>
            <w:shd w:val="clear" w:color="auto" w:fill="F7CAAC"/>
            <w:vAlign w:val="center"/>
          </w:tcPr>
          <w:p w14:paraId="2DE7D5F2"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M9</w:t>
            </w:r>
          </w:p>
        </w:tc>
        <w:tc>
          <w:tcPr>
            <w:tcW w:w="755" w:type="dxa"/>
            <w:shd w:val="clear" w:color="auto" w:fill="F7CAAC"/>
            <w:vAlign w:val="center"/>
          </w:tcPr>
          <w:p w14:paraId="320765BA"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M10</w:t>
            </w:r>
          </w:p>
        </w:tc>
        <w:tc>
          <w:tcPr>
            <w:tcW w:w="756" w:type="dxa"/>
            <w:shd w:val="clear" w:color="auto" w:fill="F7CAAC"/>
            <w:vAlign w:val="center"/>
          </w:tcPr>
          <w:p w14:paraId="60D66EFA"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M11</w:t>
            </w:r>
          </w:p>
        </w:tc>
        <w:tc>
          <w:tcPr>
            <w:tcW w:w="756" w:type="dxa"/>
            <w:shd w:val="clear" w:color="auto" w:fill="F7CAAC"/>
            <w:vAlign w:val="center"/>
          </w:tcPr>
          <w:p w14:paraId="1D6C67EE"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M12</w:t>
            </w:r>
          </w:p>
        </w:tc>
      </w:tr>
      <w:tr w:rsidR="00C90D15" w:rsidRPr="00C90D15" w14:paraId="5A7D81B3" w14:textId="77777777" w:rsidTr="00C90D15">
        <w:trPr>
          <w:trHeight w:val="798"/>
        </w:trPr>
        <w:tc>
          <w:tcPr>
            <w:tcW w:w="6083" w:type="dxa"/>
          </w:tcPr>
          <w:p w14:paraId="27397406" w14:textId="77777777" w:rsidR="00C90D15" w:rsidRPr="00C90D15" w:rsidRDefault="00C90D15" w:rsidP="003142E3">
            <w:pPr>
              <w:spacing w:line="259" w:lineRule="auto"/>
              <w:rPr>
                <w:rFonts w:ascii="Myriad Pro" w:hAnsi="Myriad Pro" w:cs="Calibri"/>
                <w:sz w:val="20"/>
                <w:lang w:val="en-US" w:eastAsia="en-US"/>
              </w:rPr>
            </w:pPr>
            <w:r w:rsidRPr="00C90D15">
              <w:rPr>
                <w:rFonts w:ascii="Myriad Pro" w:hAnsi="Myriad Pro" w:cs="Calibri"/>
                <w:sz w:val="20"/>
                <w:lang w:val="en-US" w:eastAsia="en-US"/>
              </w:rPr>
              <w:t xml:space="preserve">0.1.1 Hiring of responsible staff as per the </w:t>
            </w:r>
            <w:proofErr w:type="spellStart"/>
            <w:r w:rsidRPr="00C90D15">
              <w:rPr>
                <w:rFonts w:ascii="Myriad Pro" w:hAnsi="Myriad Pro" w:cs="Calibri"/>
                <w:sz w:val="20"/>
                <w:lang w:val="en-US" w:eastAsia="en-US"/>
              </w:rPr>
              <w:t>programme</w:t>
            </w:r>
            <w:proofErr w:type="spellEnd"/>
            <w:r w:rsidRPr="00C90D15">
              <w:rPr>
                <w:rFonts w:ascii="Myriad Pro" w:hAnsi="Myriad Pro" w:cs="Calibri"/>
                <w:sz w:val="20"/>
                <w:lang w:val="en-US" w:eastAsia="en-US"/>
              </w:rPr>
              <w:t xml:space="preserve"> management structure and UNDP rules and </w:t>
            </w:r>
            <w:proofErr w:type="gramStart"/>
            <w:r w:rsidRPr="00C90D15">
              <w:rPr>
                <w:rFonts w:ascii="Myriad Pro" w:hAnsi="Myriad Pro" w:cs="Calibri"/>
                <w:sz w:val="20"/>
                <w:lang w:val="en-US" w:eastAsia="en-US"/>
              </w:rPr>
              <w:t>procedures</w:t>
            </w:r>
            <w:proofErr w:type="gramEnd"/>
          </w:p>
          <w:p w14:paraId="6224BEED" w14:textId="77777777" w:rsidR="00C90D15" w:rsidRPr="00C90D15" w:rsidRDefault="00C90D15" w:rsidP="003142E3">
            <w:pPr>
              <w:spacing w:line="259" w:lineRule="auto"/>
              <w:rPr>
                <w:rFonts w:ascii="Myriad Pro" w:hAnsi="Myriad Pro" w:cs="Calibri"/>
                <w:sz w:val="20"/>
                <w:szCs w:val="20"/>
                <w:lang w:val="en-US" w:eastAsia="en-US"/>
              </w:rPr>
            </w:pPr>
          </w:p>
        </w:tc>
        <w:tc>
          <w:tcPr>
            <w:tcW w:w="756" w:type="dxa"/>
            <w:shd w:val="clear" w:color="auto" w:fill="BDD6EE"/>
          </w:tcPr>
          <w:p w14:paraId="36BD8581"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shd w:val="clear" w:color="auto" w:fill="BDD6EE"/>
          </w:tcPr>
          <w:p w14:paraId="1FB785EC"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shd w:val="clear" w:color="auto" w:fill="BDD6EE"/>
          </w:tcPr>
          <w:p w14:paraId="5E998354" w14:textId="77777777" w:rsidR="00C90D15" w:rsidRPr="00C90D15" w:rsidRDefault="00C90D15" w:rsidP="003142E3">
            <w:pPr>
              <w:spacing w:line="259" w:lineRule="auto"/>
              <w:rPr>
                <w:rFonts w:ascii="Myriad Pro" w:hAnsi="Myriad Pro" w:cs="Calibri"/>
                <w:sz w:val="16"/>
                <w:szCs w:val="16"/>
                <w:lang w:val="en-US" w:eastAsia="en-US"/>
              </w:rPr>
            </w:pPr>
          </w:p>
        </w:tc>
        <w:tc>
          <w:tcPr>
            <w:tcW w:w="761" w:type="dxa"/>
            <w:shd w:val="clear" w:color="auto" w:fill="BDD6EE"/>
          </w:tcPr>
          <w:p w14:paraId="42500A21"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shd w:val="clear" w:color="auto" w:fill="BDD6EE"/>
          </w:tcPr>
          <w:p w14:paraId="13A15AF3"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shd w:val="clear" w:color="auto" w:fill="BDD6EE"/>
          </w:tcPr>
          <w:p w14:paraId="302AD047"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shd w:val="clear" w:color="auto" w:fill="auto"/>
          </w:tcPr>
          <w:p w14:paraId="75850FE0"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shd w:val="clear" w:color="auto" w:fill="auto"/>
          </w:tcPr>
          <w:p w14:paraId="0CBF0DA6"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shd w:val="clear" w:color="auto" w:fill="auto"/>
          </w:tcPr>
          <w:p w14:paraId="187B43CB"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shd w:val="clear" w:color="auto" w:fill="auto"/>
          </w:tcPr>
          <w:p w14:paraId="4BE475D9"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shd w:val="clear" w:color="auto" w:fill="auto"/>
          </w:tcPr>
          <w:p w14:paraId="1689DB07"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shd w:val="clear" w:color="auto" w:fill="auto"/>
          </w:tcPr>
          <w:p w14:paraId="41A4632D" w14:textId="77777777" w:rsidR="00C90D15" w:rsidRPr="00C90D15" w:rsidRDefault="00C90D15" w:rsidP="003142E3">
            <w:pPr>
              <w:spacing w:line="259" w:lineRule="auto"/>
              <w:rPr>
                <w:rFonts w:ascii="Myriad Pro" w:hAnsi="Myriad Pro" w:cs="Calibri"/>
                <w:sz w:val="16"/>
                <w:szCs w:val="16"/>
                <w:lang w:val="en-US" w:eastAsia="en-US"/>
              </w:rPr>
            </w:pPr>
          </w:p>
        </w:tc>
      </w:tr>
      <w:tr w:rsidR="00C90D15" w:rsidRPr="00C90D15" w14:paraId="1CDCAEA5" w14:textId="77777777" w:rsidTr="00C90D15">
        <w:trPr>
          <w:trHeight w:val="798"/>
        </w:trPr>
        <w:tc>
          <w:tcPr>
            <w:tcW w:w="6083" w:type="dxa"/>
          </w:tcPr>
          <w:p w14:paraId="1BE58D64" w14:textId="77777777" w:rsidR="00C90D15" w:rsidRPr="00C90D15" w:rsidRDefault="00C90D15" w:rsidP="003142E3">
            <w:pPr>
              <w:spacing w:line="259" w:lineRule="auto"/>
              <w:rPr>
                <w:rFonts w:ascii="Myriad Pro" w:hAnsi="Myriad Pro" w:cs="Calibri"/>
                <w:sz w:val="20"/>
                <w:szCs w:val="20"/>
                <w:lang w:val="en-US" w:eastAsia="en-US"/>
              </w:rPr>
            </w:pPr>
            <w:r w:rsidRPr="00C90D15">
              <w:rPr>
                <w:rFonts w:ascii="Myriad Pro" w:hAnsi="Myriad Pro" w:cs="Calibri"/>
                <w:sz w:val="20"/>
                <w:lang w:val="en-US" w:eastAsia="en-US"/>
              </w:rPr>
              <w:t xml:space="preserve">0.1.3 Hiring consultancies and services to ensure </w:t>
            </w:r>
            <w:proofErr w:type="spellStart"/>
            <w:r w:rsidRPr="00C90D15">
              <w:rPr>
                <w:rFonts w:ascii="Myriad Pro" w:hAnsi="Myriad Pro" w:cs="Calibri"/>
                <w:sz w:val="20"/>
                <w:lang w:val="en-US" w:eastAsia="en-US"/>
              </w:rPr>
              <w:t>efficienct</w:t>
            </w:r>
            <w:proofErr w:type="spellEnd"/>
            <w:r w:rsidRPr="00C90D15">
              <w:rPr>
                <w:rFonts w:ascii="Myriad Pro" w:hAnsi="Myriad Pro" w:cs="Calibri"/>
                <w:sz w:val="20"/>
                <w:lang w:val="en-US" w:eastAsia="en-US"/>
              </w:rPr>
              <w:t xml:space="preserve"> implementation of activities under the three outcomes, as outlined in the work plan. </w:t>
            </w:r>
          </w:p>
        </w:tc>
        <w:tc>
          <w:tcPr>
            <w:tcW w:w="756" w:type="dxa"/>
            <w:shd w:val="clear" w:color="auto" w:fill="BDD6EE"/>
          </w:tcPr>
          <w:p w14:paraId="506DF53E"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shd w:val="clear" w:color="auto" w:fill="BDD6EE"/>
          </w:tcPr>
          <w:p w14:paraId="2566230B"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shd w:val="clear" w:color="auto" w:fill="BDD6EE"/>
          </w:tcPr>
          <w:p w14:paraId="5A5B1677" w14:textId="77777777" w:rsidR="00C90D15" w:rsidRPr="00C90D15" w:rsidRDefault="00C90D15" w:rsidP="003142E3">
            <w:pPr>
              <w:spacing w:line="259" w:lineRule="auto"/>
              <w:rPr>
                <w:rFonts w:ascii="Myriad Pro" w:hAnsi="Myriad Pro" w:cs="Calibri"/>
                <w:sz w:val="16"/>
                <w:szCs w:val="16"/>
                <w:lang w:val="en-US" w:eastAsia="en-US"/>
              </w:rPr>
            </w:pPr>
          </w:p>
        </w:tc>
        <w:tc>
          <w:tcPr>
            <w:tcW w:w="761" w:type="dxa"/>
            <w:shd w:val="clear" w:color="auto" w:fill="BDD6EE"/>
          </w:tcPr>
          <w:p w14:paraId="7379B948"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shd w:val="clear" w:color="auto" w:fill="BDD6EE"/>
          </w:tcPr>
          <w:p w14:paraId="1FC5E822"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shd w:val="clear" w:color="auto" w:fill="BDD6EE"/>
          </w:tcPr>
          <w:p w14:paraId="06672643"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shd w:val="clear" w:color="auto" w:fill="BDD6EE"/>
          </w:tcPr>
          <w:p w14:paraId="3E339DE0"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shd w:val="clear" w:color="auto" w:fill="BDD6EE"/>
          </w:tcPr>
          <w:p w14:paraId="5D3C636E"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shd w:val="clear" w:color="auto" w:fill="BDD6EE"/>
          </w:tcPr>
          <w:p w14:paraId="70BF509E"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shd w:val="clear" w:color="auto" w:fill="BDD6EE"/>
          </w:tcPr>
          <w:p w14:paraId="7684BF8C"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shd w:val="clear" w:color="auto" w:fill="BDD6EE"/>
          </w:tcPr>
          <w:p w14:paraId="5DB54B54"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shd w:val="clear" w:color="auto" w:fill="BDD6EE"/>
          </w:tcPr>
          <w:p w14:paraId="0F17BDE5" w14:textId="77777777" w:rsidR="00C90D15" w:rsidRPr="00C90D15" w:rsidRDefault="00C90D15" w:rsidP="003142E3">
            <w:pPr>
              <w:spacing w:line="259" w:lineRule="auto"/>
              <w:rPr>
                <w:rFonts w:ascii="Myriad Pro" w:hAnsi="Myriad Pro" w:cs="Calibri"/>
                <w:sz w:val="16"/>
                <w:szCs w:val="16"/>
                <w:lang w:val="en-US" w:eastAsia="en-US"/>
              </w:rPr>
            </w:pPr>
          </w:p>
        </w:tc>
      </w:tr>
      <w:tr w:rsidR="00C90D15" w:rsidRPr="00C90D15" w14:paraId="6E7887B6" w14:textId="77777777" w:rsidTr="00502E6C">
        <w:trPr>
          <w:trHeight w:val="368"/>
        </w:trPr>
        <w:tc>
          <w:tcPr>
            <w:tcW w:w="15168" w:type="dxa"/>
            <w:gridSpan w:val="13"/>
            <w:tcBorders>
              <w:bottom w:val="single" w:sz="4" w:space="0" w:color="auto"/>
            </w:tcBorders>
          </w:tcPr>
          <w:p w14:paraId="5924A91C" w14:textId="77777777" w:rsidR="00C90D15" w:rsidRPr="00C90D15" w:rsidRDefault="00C90D15" w:rsidP="003142E3">
            <w:pPr>
              <w:spacing w:line="259" w:lineRule="auto"/>
              <w:rPr>
                <w:rFonts w:ascii="Myriad Pro" w:hAnsi="Myriad Pro" w:cs="Calibri"/>
                <w:b/>
                <w:bCs/>
                <w:sz w:val="20"/>
                <w:szCs w:val="20"/>
                <w:lang w:val="en-US" w:eastAsia="en-US"/>
              </w:rPr>
            </w:pPr>
            <w:r w:rsidRPr="00C90D15">
              <w:rPr>
                <w:rFonts w:ascii="Myriad Pro" w:hAnsi="Myriad Pro" w:cs="Calibri"/>
                <w:b/>
                <w:bCs/>
                <w:sz w:val="20"/>
                <w:szCs w:val="20"/>
                <w:lang w:val="en-US" w:eastAsia="en-US"/>
              </w:rPr>
              <w:t>Output 0.2 Project Monitoring</w:t>
            </w:r>
          </w:p>
        </w:tc>
      </w:tr>
      <w:tr w:rsidR="00C90D15" w:rsidRPr="00C90D15" w14:paraId="47A095F8" w14:textId="77777777" w:rsidTr="00C90D15">
        <w:trPr>
          <w:trHeight w:val="456"/>
        </w:trPr>
        <w:tc>
          <w:tcPr>
            <w:tcW w:w="6083" w:type="dxa"/>
            <w:vMerge w:val="restart"/>
            <w:tcBorders>
              <w:top w:val="single" w:sz="4" w:space="0" w:color="auto"/>
              <w:left w:val="single" w:sz="4" w:space="0" w:color="auto"/>
              <w:right w:val="single" w:sz="4" w:space="0" w:color="auto"/>
            </w:tcBorders>
            <w:shd w:val="clear" w:color="auto" w:fill="F7CAAC"/>
            <w:vAlign w:val="center"/>
          </w:tcPr>
          <w:p w14:paraId="20FB4A94" w14:textId="77777777" w:rsidR="00C90D15" w:rsidRPr="00C90D15" w:rsidRDefault="00C90D15" w:rsidP="003142E3">
            <w:pPr>
              <w:spacing w:line="259" w:lineRule="auto"/>
              <w:rPr>
                <w:rFonts w:ascii="Myriad Pro" w:hAnsi="Myriad Pro" w:cs="Calibri"/>
                <w:b/>
                <w:bCs/>
                <w:sz w:val="20"/>
                <w:lang w:val="en-US" w:eastAsia="en-US"/>
              </w:rPr>
            </w:pPr>
            <w:r w:rsidRPr="00C90D15">
              <w:rPr>
                <w:rFonts w:ascii="Myriad Pro" w:hAnsi="Myriad Pro" w:cs="Calibri"/>
                <w:b/>
                <w:bCs/>
                <w:sz w:val="20"/>
                <w:lang w:val="en-US" w:eastAsia="en-US"/>
              </w:rPr>
              <w:t>Activities</w:t>
            </w:r>
          </w:p>
        </w:tc>
        <w:tc>
          <w:tcPr>
            <w:tcW w:w="9085" w:type="dxa"/>
            <w:gridSpan w:val="12"/>
            <w:tcBorders>
              <w:top w:val="single" w:sz="4" w:space="0" w:color="auto"/>
              <w:left w:val="single" w:sz="4" w:space="0" w:color="auto"/>
              <w:bottom w:val="single" w:sz="4" w:space="0" w:color="auto"/>
              <w:right w:val="single" w:sz="4" w:space="0" w:color="auto"/>
            </w:tcBorders>
            <w:shd w:val="clear" w:color="auto" w:fill="F7CAAC"/>
            <w:vAlign w:val="center"/>
          </w:tcPr>
          <w:p w14:paraId="6368D42C" w14:textId="77777777" w:rsidR="00C90D15" w:rsidRPr="00C90D15" w:rsidRDefault="00C90D15" w:rsidP="003142E3">
            <w:pPr>
              <w:spacing w:line="259" w:lineRule="auto"/>
              <w:jc w:val="center"/>
              <w:rPr>
                <w:rFonts w:ascii="Myriad Pro" w:hAnsi="Myriad Pro" w:cs="Calibri"/>
                <w:sz w:val="13"/>
                <w:szCs w:val="13"/>
                <w:lang w:val="en-US" w:eastAsia="en-US"/>
              </w:rPr>
            </w:pPr>
            <w:r w:rsidRPr="00C90D15">
              <w:rPr>
                <w:rFonts w:ascii="Myriad Pro" w:hAnsi="Myriad Pro" w:cs="Calibri"/>
                <w:b/>
                <w:bCs/>
                <w:sz w:val="20"/>
                <w:szCs w:val="20"/>
                <w:lang w:val="en-US" w:eastAsia="en-US"/>
              </w:rPr>
              <w:t>January - December 2025</w:t>
            </w:r>
          </w:p>
        </w:tc>
      </w:tr>
      <w:tr w:rsidR="00C90D15" w:rsidRPr="00C90D15" w14:paraId="41E3B19B" w14:textId="77777777" w:rsidTr="00C90D15">
        <w:trPr>
          <w:trHeight w:val="354"/>
        </w:trPr>
        <w:tc>
          <w:tcPr>
            <w:tcW w:w="6083" w:type="dxa"/>
            <w:vMerge/>
            <w:tcBorders>
              <w:left w:val="single" w:sz="4" w:space="0" w:color="auto"/>
              <w:bottom w:val="single" w:sz="4" w:space="0" w:color="auto"/>
              <w:right w:val="single" w:sz="4" w:space="0" w:color="auto"/>
            </w:tcBorders>
            <w:shd w:val="clear" w:color="auto" w:fill="F7CAAC"/>
            <w:vAlign w:val="center"/>
          </w:tcPr>
          <w:p w14:paraId="76A619D7" w14:textId="77777777" w:rsidR="00C90D15" w:rsidRPr="00C90D15" w:rsidRDefault="00C90D15" w:rsidP="003142E3">
            <w:pPr>
              <w:spacing w:line="259" w:lineRule="auto"/>
              <w:jc w:val="center"/>
              <w:rPr>
                <w:rFonts w:ascii="Myriad Pro" w:hAnsi="Myriad Pro" w:cs="Calibri"/>
                <w:sz w:val="20"/>
                <w:szCs w:val="20"/>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F7CAAC"/>
            <w:vAlign w:val="center"/>
          </w:tcPr>
          <w:p w14:paraId="5D3A49A3"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M1</w:t>
            </w:r>
          </w:p>
        </w:tc>
        <w:tc>
          <w:tcPr>
            <w:tcW w:w="760" w:type="dxa"/>
            <w:tcBorders>
              <w:top w:val="single" w:sz="4" w:space="0" w:color="auto"/>
              <w:left w:val="single" w:sz="4" w:space="0" w:color="auto"/>
              <w:bottom w:val="single" w:sz="4" w:space="0" w:color="auto"/>
              <w:right w:val="single" w:sz="4" w:space="0" w:color="auto"/>
            </w:tcBorders>
            <w:shd w:val="clear" w:color="auto" w:fill="F7CAAC"/>
            <w:vAlign w:val="center"/>
          </w:tcPr>
          <w:p w14:paraId="2027C7DC"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M2</w:t>
            </w:r>
          </w:p>
        </w:tc>
        <w:tc>
          <w:tcPr>
            <w:tcW w:w="757" w:type="dxa"/>
            <w:tcBorders>
              <w:top w:val="single" w:sz="4" w:space="0" w:color="auto"/>
              <w:left w:val="single" w:sz="4" w:space="0" w:color="auto"/>
              <w:bottom w:val="single" w:sz="4" w:space="0" w:color="auto"/>
              <w:right w:val="single" w:sz="4" w:space="0" w:color="auto"/>
            </w:tcBorders>
            <w:shd w:val="clear" w:color="auto" w:fill="F7CAAC"/>
            <w:vAlign w:val="center"/>
          </w:tcPr>
          <w:p w14:paraId="312B0E00"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M3</w:t>
            </w:r>
          </w:p>
        </w:tc>
        <w:tc>
          <w:tcPr>
            <w:tcW w:w="761" w:type="dxa"/>
            <w:tcBorders>
              <w:top w:val="single" w:sz="4" w:space="0" w:color="auto"/>
              <w:left w:val="single" w:sz="4" w:space="0" w:color="auto"/>
              <w:bottom w:val="single" w:sz="4" w:space="0" w:color="auto"/>
              <w:right w:val="single" w:sz="4" w:space="0" w:color="auto"/>
            </w:tcBorders>
            <w:shd w:val="clear" w:color="auto" w:fill="F7CAAC"/>
            <w:vAlign w:val="center"/>
          </w:tcPr>
          <w:p w14:paraId="5BC4EFFD"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M4</w:t>
            </w:r>
          </w:p>
        </w:tc>
        <w:tc>
          <w:tcPr>
            <w:tcW w:w="757" w:type="dxa"/>
            <w:tcBorders>
              <w:top w:val="single" w:sz="4" w:space="0" w:color="auto"/>
              <w:left w:val="single" w:sz="4" w:space="0" w:color="auto"/>
              <w:bottom w:val="single" w:sz="4" w:space="0" w:color="auto"/>
              <w:right w:val="single" w:sz="4" w:space="0" w:color="auto"/>
            </w:tcBorders>
            <w:shd w:val="clear" w:color="auto" w:fill="F7CAAC"/>
            <w:vAlign w:val="center"/>
          </w:tcPr>
          <w:p w14:paraId="2D379C85"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M5</w:t>
            </w:r>
          </w:p>
        </w:tc>
        <w:tc>
          <w:tcPr>
            <w:tcW w:w="760" w:type="dxa"/>
            <w:tcBorders>
              <w:top w:val="single" w:sz="4" w:space="0" w:color="auto"/>
              <w:left w:val="single" w:sz="4" w:space="0" w:color="auto"/>
              <w:bottom w:val="single" w:sz="4" w:space="0" w:color="auto"/>
              <w:right w:val="single" w:sz="4" w:space="0" w:color="auto"/>
            </w:tcBorders>
            <w:shd w:val="clear" w:color="auto" w:fill="F7CAAC"/>
            <w:vAlign w:val="center"/>
          </w:tcPr>
          <w:p w14:paraId="497C6B77"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M6</w:t>
            </w:r>
          </w:p>
        </w:tc>
        <w:tc>
          <w:tcPr>
            <w:tcW w:w="755" w:type="dxa"/>
            <w:tcBorders>
              <w:top w:val="single" w:sz="4" w:space="0" w:color="auto"/>
              <w:left w:val="single" w:sz="4" w:space="0" w:color="auto"/>
              <w:bottom w:val="single" w:sz="4" w:space="0" w:color="auto"/>
              <w:right w:val="single" w:sz="4" w:space="0" w:color="auto"/>
            </w:tcBorders>
            <w:shd w:val="clear" w:color="auto" w:fill="F7CAAC"/>
            <w:vAlign w:val="center"/>
          </w:tcPr>
          <w:p w14:paraId="45338334"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M7</w:t>
            </w:r>
          </w:p>
        </w:tc>
        <w:tc>
          <w:tcPr>
            <w:tcW w:w="756" w:type="dxa"/>
            <w:tcBorders>
              <w:top w:val="single" w:sz="4" w:space="0" w:color="auto"/>
              <w:left w:val="single" w:sz="4" w:space="0" w:color="auto"/>
              <w:bottom w:val="single" w:sz="4" w:space="0" w:color="auto"/>
              <w:right w:val="single" w:sz="4" w:space="0" w:color="auto"/>
            </w:tcBorders>
            <w:shd w:val="clear" w:color="auto" w:fill="F7CAAC"/>
            <w:vAlign w:val="center"/>
          </w:tcPr>
          <w:p w14:paraId="643D4CF6"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M8</w:t>
            </w:r>
          </w:p>
        </w:tc>
        <w:tc>
          <w:tcPr>
            <w:tcW w:w="756" w:type="dxa"/>
            <w:tcBorders>
              <w:top w:val="single" w:sz="4" w:space="0" w:color="auto"/>
              <w:left w:val="single" w:sz="4" w:space="0" w:color="auto"/>
              <w:bottom w:val="single" w:sz="4" w:space="0" w:color="auto"/>
              <w:right w:val="single" w:sz="4" w:space="0" w:color="auto"/>
            </w:tcBorders>
            <w:shd w:val="clear" w:color="auto" w:fill="F7CAAC"/>
            <w:vAlign w:val="center"/>
          </w:tcPr>
          <w:p w14:paraId="1EBE68DD"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M9</w:t>
            </w:r>
          </w:p>
        </w:tc>
        <w:tc>
          <w:tcPr>
            <w:tcW w:w="755" w:type="dxa"/>
            <w:tcBorders>
              <w:top w:val="single" w:sz="4" w:space="0" w:color="auto"/>
              <w:left w:val="single" w:sz="4" w:space="0" w:color="auto"/>
              <w:bottom w:val="single" w:sz="4" w:space="0" w:color="auto"/>
              <w:right w:val="single" w:sz="4" w:space="0" w:color="auto"/>
            </w:tcBorders>
            <w:shd w:val="clear" w:color="auto" w:fill="F7CAAC"/>
            <w:vAlign w:val="center"/>
          </w:tcPr>
          <w:p w14:paraId="09C9A48E"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M10</w:t>
            </w:r>
          </w:p>
        </w:tc>
        <w:tc>
          <w:tcPr>
            <w:tcW w:w="756" w:type="dxa"/>
            <w:tcBorders>
              <w:top w:val="single" w:sz="4" w:space="0" w:color="auto"/>
              <w:left w:val="single" w:sz="4" w:space="0" w:color="auto"/>
              <w:bottom w:val="single" w:sz="4" w:space="0" w:color="auto"/>
              <w:right w:val="single" w:sz="4" w:space="0" w:color="auto"/>
            </w:tcBorders>
            <w:shd w:val="clear" w:color="auto" w:fill="F7CAAC"/>
            <w:vAlign w:val="center"/>
          </w:tcPr>
          <w:p w14:paraId="17BA8CE4"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M11</w:t>
            </w:r>
          </w:p>
        </w:tc>
        <w:tc>
          <w:tcPr>
            <w:tcW w:w="756" w:type="dxa"/>
            <w:tcBorders>
              <w:top w:val="single" w:sz="4" w:space="0" w:color="auto"/>
              <w:left w:val="single" w:sz="4" w:space="0" w:color="auto"/>
              <w:bottom w:val="single" w:sz="4" w:space="0" w:color="auto"/>
              <w:right w:val="single" w:sz="4" w:space="0" w:color="auto"/>
            </w:tcBorders>
            <w:shd w:val="clear" w:color="auto" w:fill="F7CAAC"/>
            <w:vAlign w:val="center"/>
          </w:tcPr>
          <w:p w14:paraId="6ABBCE3C" w14:textId="77777777" w:rsidR="00C90D15" w:rsidRPr="00C90D15" w:rsidRDefault="00C90D15" w:rsidP="003142E3">
            <w:pPr>
              <w:spacing w:line="259" w:lineRule="auto"/>
              <w:jc w:val="center"/>
              <w:rPr>
                <w:rFonts w:ascii="Myriad Pro" w:hAnsi="Myriad Pro" w:cs="Calibri"/>
                <w:sz w:val="16"/>
                <w:szCs w:val="16"/>
                <w:lang w:val="en-US" w:eastAsia="en-US"/>
              </w:rPr>
            </w:pPr>
            <w:r w:rsidRPr="00C90D15">
              <w:rPr>
                <w:rFonts w:ascii="Myriad Pro" w:hAnsi="Myriad Pro" w:cs="Calibri"/>
                <w:sz w:val="13"/>
                <w:szCs w:val="13"/>
                <w:lang w:val="en-US" w:eastAsia="en-US"/>
              </w:rPr>
              <w:t>M12</w:t>
            </w:r>
          </w:p>
        </w:tc>
      </w:tr>
      <w:tr w:rsidR="00C90D15" w:rsidRPr="00C90D15" w14:paraId="115E0A1C" w14:textId="77777777" w:rsidTr="00C90D15">
        <w:trPr>
          <w:trHeight w:val="430"/>
        </w:trPr>
        <w:tc>
          <w:tcPr>
            <w:tcW w:w="6083" w:type="dxa"/>
            <w:tcBorders>
              <w:top w:val="single" w:sz="4" w:space="0" w:color="auto"/>
              <w:left w:val="single" w:sz="4" w:space="0" w:color="auto"/>
              <w:bottom w:val="single" w:sz="4" w:space="0" w:color="auto"/>
              <w:right w:val="single" w:sz="4" w:space="0" w:color="auto"/>
            </w:tcBorders>
          </w:tcPr>
          <w:p w14:paraId="57217108" w14:textId="77777777" w:rsidR="00C90D15" w:rsidRPr="00C90D15" w:rsidRDefault="00C90D15" w:rsidP="003142E3">
            <w:pPr>
              <w:spacing w:line="259" w:lineRule="auto"/>
              <w:rPr>
                <w:rFonts w:ascii="Myriad Pro" w:hAnsi="Myriad Pro" w:cs="Calibri"/>
                <w:sz w:val="20"/>
                <w:szCs w:val="20"/>
                <w:lang w:val="en-US" w:eastAsia="en-US"/>
              </w:rPr>
            </w:pPr>
            <w:r w:rsidRPr="00C90D15">
              <w:rPr>
                <w:rFonts w:ascii="Myriad Pro" w:hAnsi="Myriad Pro" w:cs="Calibri"/>
                <w:sz w:val="20"/>
                <w:lang w:val="en-US" w:eastAsia="en-US"/>
              </w:rPr>
              <w:t>0.2.4 Technical Committee Meetings</w:t>
            </w: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38FA250F"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6F6C9287"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tcBorders>
              <w:top w:val="single" w:sz="4" w:space="0" w:color="auto"/>
              <w:left w:val="single" w:sz="4" w:space="0" w:color="auto"/>
              <w:bottom w:val="single" w:sz="4" w:space="0" w:color="auto"/>
              <w:right w:val="single" w:sz="4" w:space="0" w:color="auto"/>
            </w:tcBorders>
            <w:shd w:val="clear" w:color="auto" w:fill="auto"/>
          </w:tcPr>
          <w:p w14:paraId="333E3C54" w14:textId="77777777" w:rsidR="00C90D15" w:rsidRPr="00C90D15" w:rsidRDefault="00C90D15" w:rsidP="003142E3">
            <w:pPr>
              <w:spacing w:line="259" w:lineRule="auto"/>
              <w:rPr>
                <w:rFonts w:ascii="Myriad Pro" w:hAnsi="Myriad Pro" w:cs="Calibri"/>
                <w:sz w:val="16"/>
                <w:szCs w:val="16"/>
                <w:lang w:val="en-US" w:eastAsia="en-US"/>
              </w:rPr>
            </w:pPr>
          </w:p>
        </w:tc>
        <w:tc>
          <w:tcPr>
            <w:tcW w:w="761" w:type="dxa"/>
            <w:tcBorders>
              <w:top w:val="single" w:sz="4" w:space="0" w:color="auto"/>
              <w:left w:val="single" w:sz="4" w:space="0" w:color="auto"/>
              <w:bottom w:val="single" w:sz="4" w:space="0" w:color="auto"/>
              <w:right w:val="single" w:sz="4" w:space="0" w:color="auto"/>
            </w:tcBorders>
            <w:shd w:val="clear" w:color="auto" w:fill="auto"/>
          </w:tcPr>
          <w:p w14:paraId="759D42F2"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tcBorders>
              <w:top w:val="single" w:sz="4" w:space="0" w:color="auto"/>
              <w:left w:val="single" w:sz="4" w:space="0" w:color="auto"/>
              <w:bottom w:val="single" w:sz="4" w:space="0" w:color="auto"/>
              <w:right w:val="single" w:sz="4" w:space="0" w:color="auto"/>
            </w:tcBorders>
            <w:shd w:val="clear" w:color="auto" w:fill="auto"/>
          </w:tcPr>
          <w:p w14:paraId="2D1E355A"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tcBorders>
              <w:top w:val="single" w:sz="4" w:space="0" w:color="auto"/>
              <w:left w:val="single" w:sz="4" w:space="0" w:color="auto"/>
              <w:bottom w:val="single" w:sz="4" w:space="0" w:color="auto"/>
              <w:right w:val="single" w:sz="4" w:space="0" w:color="auto"/>
            </w:tcBorders>
            <w:shd w:val="clear" w:color="auto" w:fill="BDD6EE"/>
          </w:tcPr>
          <w:p w14:paraId="7AF185D9"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tcBorders>
              <w:top w:val="single" w:sz="4" w:space="0" w:color="auto"/>
              <w:left w:val="single" w:sz="4" w:space="0" w:color="auto"/>
              <w:bottom w:val="single" w:sz="4" w:space="0" w:color="auto"/>
              <w:right w:val="single" w:sz="4" w:space="0" w:color="auto"/>
            </w:tcBorders>
            <w:shd w:val="clear" w:color="auto" w:fill="auto"/>
          </w:tcPr>
          <w:p w14:paraId="1EA8D2F7"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4DB20E65"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42DF092A"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tcBorders>
              <w:top w:val="single" w:sz="4" w:space="0" w:color="auto"/>
              <w:left w:val="single" w:sz="4" w:space="0" w:color="auto"/>
              <w:bottom w:val="single" w:sz="4" w:space="0" w:color="auto"/>
              <w:right w:val="single" w:sz="4" w:space="0" w:color="auto"/>
            </w:tcBorders>
            <w:shd w:val="clear" w:color="auto" w:fill="auto"/>
          </w:tcPr>
          <w:p w14:paraId="016F6D3F"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2ABECD53"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BDD6EE"/>
          </w:tcPr>
          <w:p w14:paraId="74D7AEE9" w14:textId="77777777" w:rsidR="00C90D15" w:rsidRPr="00C90D15" w:rsidRDefault="00C90D15" w:rsidP="003142E3">
            <w:pPr>
              <w:spacing w:line="259" w:lineRule="auto"/>
              <w:rPr>
                <w:rFonts w:ascii="Myriad Pro" w:hAnsi="Myriad Pro" w:cs="Calibri"/>
                <w:sz w:val="16"/>
                <w:szCs w:val="16"/>
                <w:lang w:val="en-US" w:eastAsia="en-US"/>
              </w:rPr>
            </w:pPr>
          </w:p>
        </w:tc>
      </w:tr>
      <w:tr w:rsidR="00C90D15" w:rsidRPr="00C90D15" w14:paraId="268448E5" w14:textId="77777777" w:rsidTr="00C90D15">
        <w:trPr>
          <w:trHeight w:val="397"/>
        </w:trPr>
        <w:tc>
          <w:tcPr>
            <w:tcW w:w="6083" w:type="dxa"/>
            <w:tcBorders>
              <w:top w:val="single" w:sz="4" w:space="0" w:color="auto"/>
              <w:left w:val="single" w:sz="4" w:space="0" w:color="auto"/>
              <w:bottom w:val="single" w:sz="4" w:space="0" w:color="auto"/>
              <w:right w:val="single" w:sz="4" w:space="0" w:color="auto"/>
            </w:tcBorders>
          </w:tcPr>
          <w:p w14:paraId="5FB68DCA" w14:textId="77777777" w:rsidR="00C90D15" w:rsidRPr="00C90D15" w:rsidRDefault="00C90D15" w:rsidP="003142E3">
            <w:pPr>
              <w:spacing w:line="259" w:lineRule="auto"/>
              <w:rPr>
                <w:rFonts w:ascii="Myriad Pro" w:hAnsi="Myriad Pro" w:cs="Calibri"/>
                <w:sz w:val="20"/>
                <w:szCs w:val="20"/>
                <w:lang w:val="en-US" w:eastAsia="en-US"/>
              </w:rPr>
            </w:pPr>
            <w:r w:rsidRPr="00C90D15">
              <w:rPr>
                <w:rFonts w:ascii="Myriad Pro" w:hAnsi="Myriad Pro" w:cs="Calibri"/>
                <w:sz w:val="20"/>
                <w:lang w:val="en-US" w:eastAsia="en-US"/>
              </w:rPr>
              <w:t>0.2.5. Steering Committee Meetings</w:t>
            </w: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796A725E"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03B28740"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tcBorders>
              <w:top w:val="single" w:sz="4" w:space="0" w:color="auto"/>
              <w:left w:val="single" w:sz="4" w:space="0" w:color="auto"/>
              <w:bottom w:val="single" w:sz="4" w:space="0" w:color="auto"/>
              <w:right w:val="single" w:sz="4" w:space="0" w:color="auto"/>
            </w:tcBorders>
            <w:shd w:val="clear" w:color="auto" w:fill="auto"/>
          </w:tcPr>
          <w:p w14:paraId="72FB428B" w14:textId="77777777" w:rsidR="00C90D15" w:rsidRPr="00C90D15" w:rsidRDefault="00C90D15" w:rsidP="003142E3">
            <w:pPr>
              <w:spacing w:line="259" w:lineRule="auto"/>
              <w:rPr>
                <w:rFonts w:ascii="Myriad Pro" w:hAnsi="Myriad Pro" w:cs="Calibri"/>
                <w:sz w:val="16"/>
                <w:szCs w:val="16"/>
                <w:lang w:val="en-US" w:eastAsia="en-US"/>
              </w:rPr>
            </w:pPr>
          </w:p>
        </w:tc>
        <w:tc>
          <w:tcPr>
            <w:tcW w:w="761" w:type="dxa"/>
            <w:tcBorders>
              <w:top w:val="single" w:sz="4" w:space="0" w:color="auto"/>
              <w:left w:val="single" w:sz="4" w:space="0" w:color="auto"/>
              <w:bottom w:val="single" w:sz="4" w:space="0" w:color="auto"/>
              <w:right w:val="single" w:sz="4" w:space="0" w:color="auto"/>
            </w:tcBorders>
            <w:shd w:val="clear" w:color="auto" w:fill="auto"/>
          </w:tcPr>
          <w:p w14:paraId="2C34B35A"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tcBorders>
              <w:top w:val="single" w:sz="4" w:space="0" w:color="auto"/>
              <w:left w:val="single" w:sz="4" w:space="0" w:color="auto"/>
              <w:bottom w:val="single" w:sz="4" w:space="0" w:color="auto"/>
              <w:right w:val="single" w:sz="4" w:space="0" w:color="auto"/>
            </w:tcBorders>
            <w:shd w:val="clear" w:color="auto" w:fill="auto"/>
          </w:tcPr>
          <w:p w14:paraId="7CD14A0D"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0412C412"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tcBorders>
              <w:top w:val="single" w:sz="4" w:space="0" w:color="auto"/>
              <w:left w:val="single" w:sz="4" w:space="0" w:color="auto"/>
              <w:bottom w:val="single" w:sz="4" w:space="0" w:color="auto"/>
              <w:right w:val="single" w:sz="4" w:space="0" w:color="auto"/>
            </w:tcBorders>
            <w:shd w:val="clear" w:color="auto" w:fill="auto"/>
          </w:tcPr>
          <w:p w14:paraId="5EF89704"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01C6624D"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32B5E264"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tcBorders>
              <w:top w:val="single" w:sz="4" w:space="0" w:color="auto"/>
              <w:left w:val="single" w:sz="4" w:space="0" w:color="auto"/>
              <w:bottom w:val="single" w:sz="4" w:space="0" w:color="auto"/>
              <w:right w:val="single" w:sz="4" w:space="0" w:color="auto"/>
            </w:tcBorders>
            <w:shd w:val="clear" w:color="auto" w:fill="auto"/>
          </w:tcPr>
          <w:p w14:paraId="06BAD593"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48A01835"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BDD6EE"/>
          </w:tcPr>
          <w:p w14:paraId="40CD7EBF" w14:textId="77777777" w:rsidR="00C90D15" w:rsidRPr="00C90D15" w:rsidRDefault="00C90D15" w:rsidP="003142E3">
            <w:pPr>
              <w:spacing w:line="259" w:lineRule="auto"/>
              <w:rPr>
                <w:rFonts w:ascii="Myriad Pro" w:hAnsi="Myriad Pro" w:cs="Calibri"/>
                <w:sz w:val="16"/>
                <w:szCs w:val="16"/>
                <w:lang w:val="en-US" w:eastAsia="en-US"/>
              </w:rPr>
            </w:pPr>
          </w:p>
        </w:tc>
      </w:tr>
      <w:tr w:rsidR="00C90D15" w:rsidRPr="00C90D15" w14:paraId="5D700757" w14:textId="77777777" w:rsidTr="00C90D15">
        <w:trPr>
          <w:trHeight w:val="428"/>
        </w:trPr>
        <w:tc>
          <w:tcPr>
            <w:tcW w:w="6083" w:type="dxa"/>
            <w:tcBorders>
              <w:top w:val="single" w:sz="4" w:space="0" w:color="auto"/>
              <w:left w:val="single" w:sz="4" w:space="0" w:color="auto"/>
              <w:bottom w:val="single" w:sz="4" w:space="0" w:color="auto"/>
              <w:right w:val="single" w:sz="4" w:space="0" w:color="auto"/>
            </w:tcBorders>
          </w:tcPr>
          <w:p w14:paraId="3BED350F" w14:textId="77777777" w:rsidR="00C90D15" w:rsidRPr="00C90D15" w:rsidRDefault="00C90D15" w:rsidP="003142E3">
            <w:pPr>
              <w:spacing w:line="259" w:lineRule="auto"/>
              <w:rPr>
                <w:rFonts w:ascii="Myriad Pro" w:hAnsi="Myriad Pro" w:cs="Calibri"/>
                <w:sz w:val="20"/>
                <w:szCs w:val="20"/>
                <w:lang w:val="en-US" w:eastAsia="en-US"/>
              </w:rPr>
            </w:pPr>
            <w:r w:rsidRPr="00C90D15">
              <w:rPr>
                <w:rFonts w:ascii="Myriad Pro" w:hAnsi="Myriad Pro" w:cs="Calibri"/>
                <w:sz w:val="20"/>
                <w:lang w:val="en-US" w:eastAsia="en-US"/>
              </w:rPr>
              <w:t xml:space="preserve">0.2.6. SDC Coordination Platform </w:t>
            </w: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16195F50"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666A31E3"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tcBorders>
              <w:top w:val="single" w:sz="4" w:space="0" w:color="auto"/>
              <w:left w:val="single" w:sz="4" w:space="0" w:color="auto"/>
              <w:bottom w:val="single" w:sz="4" w:space="0" w:color="auto"/>
              <w:right w:val="single" w:sz="4" w:space="0" w:color="auto"/>
            </w:tcBorders>
            <w:shd w:val="clear" w:color="auto" w:fill="auto"/>
          </w:tcPr>
          <w:p w14:paraId="1308C9A7" w14:textId="77777777" w:rsidR="00C90D15" w:rsidRPr="00C90D15" w:rsidRDefault="00C90D15" w:rsidP="003142E3">
            <w:pPr>
              <w:spacing w:line="259" w:lineRule="auto"/>
              <w:rPr>
                <w:rFonts w:ascii="Myriad Pro" w:hAnsi="Myriad Pro" w:cs="Calibri"/>
                <w:sz w:val="16"/>
                <w:szCs w:val="16"/>
                <w:lang w:val="en-US" w:eastAsia="en-US"/>
              </w:rPr>
            </w:pPr>
          </w:p>
        </w:tc>
        <w:tc>
          <w:tcPr>
            <w:tcW w:w="761" w:type="dxa"/>
            <w:tcBorders>
              <w:top w:val="single" w:sz="4" w:space="0" w:color="auto"/>
              <w:left w:val="single" w:sz="4" w:space="0" w:color="auto"/>
              <w:bottom w:val="single" w:sz="4" w:space="0" w:color="auto"/>
              <w:right w:val="single" w:sz="4" w:space="0" w:color="auto"/>
            </w:tcBorders>
            <w:shd w:val="clear" w:color="auto" w:fill="auto"/>
          </w:tcPr>
          <w:p w14:paraId="532CCCA1"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tcBorders>
              <w:top w:val="single" w:sz="4" w:space="0" w:color="auto"/>
              <w:left w:val="single" w:sz="4" w:space="0" w:color="auto"/>
              <w:bottom w:val="single" w:sz="4" w:space="0" w:color="auto"/>
              <w:right w:val="single" w:sz="4" w:space="0" w:color="auto"/>
            </w:tcBorders>
            <w:shd w:val="clear" w:color="auto" w:fill="auto"/>
          </w:tcPr>
          <w:p w14:paraId="78B328D5"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0C32663F"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tcBorders>
              <w:top w:val="single" w:sz="4" w:space="0" w:color="auto"/>
              <w:left w:val="single" w:sz="4" w:space="0" w:color="auto"/>
              <w:bottom w:val="single" w:sz="4" w:space="0" w:color="auto"/>
              <w:right w:val="single" w:sz="4" w:space="0" w:color="auto"/>
            </w:tcBorders>
            <w:shd w:val="clear" w:color="auto" w:fill="auto"/>
          </w:tcPr>
          <w:p w14:paraId="048943E6"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20FE8D32"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BDD6EE"/>
          </w:tcPr>
          <w:p w14:paraId="607B8B4F"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tcBorders>
              <w:top w:val="single" w:sz="4" w:space="0" w:color="auto"/>
              <w:left w:val="single" w:sz="4" w:space="0" w:color="auto"/>
              <w:bottom w:val="single" w:sz="4" w:space="0" w:color="auto"/>
              <w:right w:val="single" w:sz="4" w:space="0" w:color="auto"/>
            </w:tcBorders>
            <w:shd w:val="clear" w:color="auto" w:fill="auto"/>
          </w:tcPr>
          <w:p w14:paraId="7E9C2EDC"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48BEB3F8"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570B0949" w14:textId="77777777" w:rsidR="00C90D15" w:rsidRPr="00C90D15" w:rsidRDefault="00C90D15" w:rsidP="003142E3">
            <w:pPr>
              <w:spacing w:line="259" w:lineRule="auto"/>
              <w:rPr>
                <w:rFonts w:ascii="Myriad Pro" w:hAnsi="Myriad Pro" w:cs="Calibri"/>
                <w:sz w:val="16"/>
                <w:szCs w:val="16"/>
                <w:lang w:val="en-US" w:eastAsia="en-US"/>
              </w:rPr>
            </w:pPr>
          </w:p>
        </w:tc>
      </w:tr>
      <w:tr w:rsidR="00C90D15" w:rsidRPr="00C90D15" w14:paraId="78867E1E" w14:textId="77777777" w:rsidTr="00C90D15">
        <w:trPr>
          <w:trHeight w:val="412"/>
        </w:trPr>
        <w:tc>
          <w:tcPr>
            <w:tcW w:w="6083" w:type="dxa"/>
            <w:tcBorders>
              <w:top w:val="single" w:sz="4" w:space="0" w:color="auto"/>
              <w:left w:val="single" w:sz="4" w:space="0" w:color="auto"/>
              <w:bottom w:val="single" w:sz="4" w:space="0" w:color="auto"/>
              <w:right w:val="single" w:sz="4" w:space="0" w:color="auto"/>
            </w:tcBorders>
          </w:tcPr>
          <w:p w14:paraId="2DD67BEF" w14:textId="77777777" w:rsidR="00C90D15" w:rsidRPr="00C90D15" w:rsidRDefault="00C90D15" w:rsidP="003142E3">
            <w:pPr>
              <w:spacing w:line="259" w:lineRule="auto"/>
              <w:rPr>
                <w:rFonts w:ascii="Myriad Pro" w:hAnsi="Myriad Pro" w:cs="Calibri"/>
                <w:sz w:val="20"/>
                <w:szCs w:val="20"/>
                <w:lang w:val="en-US" w:eastAsia="en-US"/>
              </w:rPr>
            </w:pPr>
            <w:r w:rsidRPr="00C90D15">
              <w:rPr>
                <w:rFonts w:ascii="Myriad Pro" w:hAnsi="Myriad Pro" w:cs="Calibri"/>
                <w:sz w:val="20"/>
                <w:lang w:val="en-US" w:eastAsia="en-US"/>
              </w:rPr>
              <w:t>0.2.7 Progress Reports</w:t>
            </w: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185D45CF"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4D4BE2B3"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tcBorders>
              <w:top w:val="single" w:sz="4" w:space="0" w:color="auto"/>
              <w:left w:val="single" w:sz="4" w:space="0" w:color="auto"/>
              <w:bottom w:val="single" w:sz="4" w:space="0" w:color="auto"/>
              <w:right w:val="single" w:sz="4" w:space="0" w:color="auto"/>
            </w:tcBorders>
            <w:shd w:val="clear" w:color="auto" w:fill="auto"/>
          </w:tcPr>
          <w:p w14:paraId="7344D852" w14:textId="77777777" w:rsidR="00C90D15" w:rsidRPr="00C90D15" w:rsidRDefault="00C90D15" w:rsidP="003142E3">
            <w:pPr>
              <w:spacing w:line="259" w:lineRule="auto"/>
              <w:rPr>
                <w:rFonts w:ascii="Myriad Pro" w:hAnsi="Myriad Pro" w:cs="Calibri"/>
                <w:sz w:val="16"/>
                <w:szCs w:val="16"/>
                <w:lang w:val="en-US" w:eastAsia="en-US"/>
              </w:rPr>
            </w:pPr>
          </w:p>
        </w:tc>
        <w:tc>
          <w:tcPr>
            <w:tcW w:w="761" w:type="dxa"/>
            <w:tcBorders>
              <w:top w:val="single" w:sz="4" w:space="0" w:color="auto"/>
              <w:left w:val="single" w:sz="4" w:space="0" w:color="auto"/>
              <w:bottom w:val="single" w:sz="4" w:space="0" w:color="auto"/>
              <w:right w:val="single" w:sz="4" w:space="0" w:color="auto"/>
            </w:tcBorders>
            <w:shd w:val="clear" w:color="auto" w:fill="auto"/>
          </w:tcPr>
          <w:p w14:paraId="332BC630" w14:textId="77777777" w:rsidR="00C90D15" w:rsidRPr="00C90D15" w:rsidRDefault="00C90D15" w:rsidP="003142E3">
            <w:pPr>
              <w:spacing w:line="259" w:lineRule="auto"/>
              <w:rPr>
                <w:rFonts w:ascii="Myriad Pro" w:hAnsi="Myriad Pro" w:cs="Calibri"/>
                <w:sz w:val="16"/>
                <w:szCs w:val="16"/>
                <w:lang w:val="en-US" w:eastAsia="en-US"/>
              </w:rPr>
            </w:pPr>
          </w:p>
        </w:tc>
        <w:tc>
          <w:tcPr>
            <w:tcW w:w="757" w:type="dxa"/>
            <w:tcBorders>
              <w:top w:val="single" w:sz="4" w:space="0" w:color="auto"/>
              <w:left w:val="single" w:sz="4" w:space="0" w:color="auto"/>
              <w:bottom w:val="single" w:sz="4" w:space="0" w:color="auto"/>
              <w:right w:val="single" w:sz="4" w:space="0" w:color="auto"/>
            </w:tcBorders>
            <w:shd w:val="clear" w:color="auto" w:fill="auto"/>
          </w:tcPr>
          <w:p w14:paraId="315EF7C7" w14:textId="77777777" w:rsidR="00C90D15" w:rsidRPr="00C90D15" w:rsidRDefault="00C90D15" w:rsidP="003142E3">
            <w:pPr>
              <w:spacing w:line="259" w:lineRule="auto"/>
              <w:rPr>
                <w:rFonts w:ascii="Myriad Pro" w:hAnsi="Myriad Pro" w:cs="Calibri"/>
                <w:sz w:val="16"/>
                <w:szCs w:val="16"/>
                <w:lang w:val="en-US" w:eastAsia="en-US"/>
              </w:rPr>
            </w:pP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23546D0E"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tcBorders>
              <w:top w:val="single" w:sz="4" w:space="0" w:color="auto"/>
              <w:left w:val="single" w:sz="4" w:space="0" w:color="auto"/>
              <w:bottom w:val="single" w:sz="4" w:space="0" w:color="auto"/>
              <w:right w:val="single" w:sz="4" w:space="0" w:color="auto"/>
            </w:tcBorders>
            <w:shd w:val="clear" w:color="auto" w:fill="auto"/>
          </w:tcPr>
          <w:p w14:paraId="78E86ACE"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07564DEF"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14F88F49" w14:textId="77777777" w:rsidR="00C90D15" w:rsidRPr="00C90D15" w:rsidRDefault="00C90D15" w:rsidP="003142E3">
            <w:pPr>
              <w:spacing w:line="259" w:lineRule="auto"/>
              <w:rPr>
                <w:rFonts w:ascii="Myriad Pro" w:hAnsi="Myriad Pro" w:cs="Calibri"/>
                <w:sz w:val="16"/>
                <w:szCs w:val="16"/>
                <w:lang w:val="en-US" w:eastAsia="en-US"/>
              </w:rPr>
            </w:pPr>
          </w:p>
        </w:tc>
        <w:tc>
          <w:tcPr>
            <w:tcW w:w="755" w:type="dxa"/>
            <w:tcBorders>
              <w:top w:val="single" w:sz="4" w:space="0" w:color="auto"/>
              <w:left w:val="single" w:sz="4" w:space="0" w:color="auto"/>
              <w:bottom w:val="single" w:sz="4" w:space="0" w:color="auto"/>
              <w:right w:val="single" w:sz="4" w:space="0" w:color="auto"/>
            </w:tcBorders>
            <w:shd w:val="clear" w:color="auto" w:fill="auto"/>
          </w:tcPr>
          <w:p w14:paraId="1E9DA59C"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20E70D18" w14:textId="77777777" w:rsidR="00C90D15" w:rsidRPr="00C90D15" w:rsidRDefault="00C90D15" w:rsidP="003142E3">
            <w:pPr>
              <w:spacing w:line="259" w:lineRule="auto"/>
              <w:rPr>
                <w:rFonts w:ascii="Myriad Pro" w:hAnsi="Myriad Pro" w:cs="Calibri"/>
                <w:sz w:val="16"/>
                <w:szCs w:val="16"/>
                <w:lang w:val="en-US" w:eastAsia="en-US"/>
              </w:rPr>
            </w:pPr>
          </w:p>
        </w:tc>
        <w:tc>
          <w:tcPr>
            <w:tcW w:w="756" w:type="dxa"/>
            <w:tcBorders>
              <w:top w:val="single" w:sz="4" w:space="0" w:color="auto"/>
              <w:left w:val="single" w:sz="4" w:space="0" w:color="auto"/>
              <w:bottom w:val="single" w:sz="4" w:space="0" w:color="auto"/>
              <w:right w:val="single" w:sz="4" w:space="0" w:color="auto"/>
            </w:tcBorders>
            <w:shd w:val="clear" w:color="auto" w:fill="BDD6EE"/>
          </w:tcPr>
          <w:p w14:paraId="5AEE06C4" w14:textId="77777777" w:rsidR="00C90D15" w:rsidRPr="00C90D15" w:rsidRDefault="00C90D15" w:rsidP="003142E3">
            <w:pPr>
              <w:spacing w:line="259" w:lineRule="auto"/>
              <w:rPr>
                <w:rFonts w:ascii="Myriad Pro" w:hAnsi="Myriad Pro" w:cs="Calibri"/>
                <w:sz w:val="16"/>
                <w:szCs w:val="16"/>
                <w:lang w:val="en-US" w:eastAsia="en-US"/>
              </w:rPr>
            </w:pPr>
          </w:p>
        </w:tc>
      </w:tr>
    </w:tbl>
    <w:p w14:paraId="4EC181BE" w14:textId="77777777" w:rsidR="0005105D" w:rsidRDefault="0005105D" w:rsidP="003142E3">
      <w:pPr>
        <w:spacing w:line="259" w:lineRule="auto"/>
      </w:pPr>
    </w:p>
    <w:p w14:paraId="3D3958E8" w14:textId="1DADBF0B" w:rsidR="0005105D" w:rsidRPr="0005105D" w:rsidRDefault="0005105D" w:rsidP="003142E3">
      <w:pPr>
        <w:tabs>
          <w:tab w:val="left" w:pos="892"/>
        </w:tabs>
        <w:spacing w:line="259" w:lineRule="auto"/>
        <w:sectPr w:rsidR="0005105D" w:rsidRPr="0005105D" w:rsidSect="000C1714">
          <w:pgSz w:w="15840" w:h="12240" w:orient="landscape"/>
          <w:pgMar w:top="720" w:right="720" w:bottom="720" w:left="720" w:header="720" w:footer="538" w:gutter="0"/>
          <w:cols w:space="720"/>
          <w:docGrid w:linePitch="360"/>
        </w:sectPr>
      </w:pPr>
    </w:p>
    <w:p w14:paraId="1E7D5B03" w14:textId="150D967E" w:rsidR="0061473D" w:rsidRPr="00DC795C" w:rsidRDefault="00C475B8" w:rsidP="00372F88">
      <w:pPr>
        <w:pStyle w:val="Heading2"/>
        <w:numPr>
          <w:ilvl w:val="0"/>
          <w:numId w:val="0"/>
        </w:numPr>
        <w:ind w:left="284"/>
      </w:pPr>
      <w:bookmarkStart w:id="93" w:name="_Toc220341242"/>
      <w:r w:rsidRPr="00DC795C">
        <w:lastRenderedPageBreak/>
        <w:t>Annex 2: Minutes of Meeting of the Third Joint Steering Committee</w:t>
      </w:r>
      <w:r w:rsidR="0061473D" w:rsidRPr="00DC795C">
        <w:t xml:space="preserve">, </w:t>
      </w:r>
      <w:r w:rsidRPr="00DC795C">
        <w:t>December 11, 2025</w:t>
      </w:r>
      <w:bookmarkEnd w:id="93"/>
    </w:p>
    <w:p w14:paraId="6338BA8F" w14:textId="77777777" w:rsidR="00372F88" w:rsidRDefault="00372F88" w:rsidP="003142E3">
      <w:pPr>
        <w:spacing w:line="259" w:lineRule="auto"/>
        <w:jc w:val="center"/>
        <w:rPr>
          <w:rFonts w:ascii="Myriad Pro" w:hAnsi="Myriad Pro"/>
        </w:rPr>
      </w:pPr>
    </w:p>
    <w:p w14:paraId="02528564" w14:textId="153311A6" w:rsidR="006C57B9" w:rsidRPr="00DC795C" w:rsidRDefault="0061473D" w:rsidP="003142E3">
      <w:pPr>
        <w:spacing w:line="259" w:lineRule="auto"/>
        <w:jc w:val="center"/>
        <w:rPr>
          <w:rFonts w:ascii="Myriad Pro" w:hAnsi="Myriad Pro"/>
        </w:rPr>
      </w:pPr>
      <w:r w:rsidRPr="00DC795C">
        <w:rPr>
          <w:rFonts w:ascii="Myriad Pro" w:hAnsi="Myriad Pro"/>
        </w:rPr>
        <w:t>Skills Development for Employment Programme (SD4E) and Skills for Jobs (S4J) Project</w:t>
      </w:r>
    </w:p>
    <w:p w14:paraId="7DD6049D" w14:textId="65A1915D" w:rsidR="0061473D" w:rsidRPr="00DC795C" w:rsidRDefault="0061473D" w:rsidP="003142E3">
      <w:pPr>
        <w:spacing w:line="259" w:lineRule="auto"/>
        <w:ind w:firstLine="708"/>
        <w:jc w:val="center"/>
        <w:rPr>
          <w:rFonts w:ascii="Myriad Pro" w:hAnsi="Myriad Pro"/>
        </w:rPr>
      </w:pPr>
      <w:r w:rsidRPr="00DC795C">
        <w:rPr>
          <w:rFonts w:ascii="Myriad Pro" w:hAnsi="Myriad Pro"/>
        </w:rPr>
        <w:t>3rd Joint Steering Committee Meeting</w:t>
      </w:r>
    </w:p>
    <w:p w14:paraId="017F5E3C" w14:textId="77777777" w:rsidR="006C57B9" w:rsidRPr="00DC795C" w:rsidRDefault="0061473D" w:rsidP="003142E3">
      <w:pPr>
        <w:spacing w:line="259" w:lineRule="auto"/>
        <w:ind w:firstLine="708"/>
        <w:jc w:val="center"/>
        <w:rPr>
          <w:rFonts w:ascii="Myriad Pro" w:hAnsi="Myriad Pro"/>
        </w:rPr>
      </w:pPr>
      <w:r w:rsidRPr="00DC795C">
        <w:rPr>
          <w:rFonts w:ascii="Myriad Pro" w:hAnsi="Myriad Pro"/>
        </w:rPr>
        <w:t>Maritim Plaza Hotel, Dora D’Istria Room</w:t>
      </w:r>
    </w:p>
    <w:p w14:paraId="37DF5139" w14:textId="044C6305" w:rsidR="0061473D" w:rsidRPr="00DC795C" w:rsidRDefault="0061473D" w:rsidP="003142E3">
      <w:pPr>
        <w:spacing w:line="259" w:lineRule="auto"/>
        <w:ind w:firstLine="708"/>
        <w:jc w:val="center"/>
        <w:rPr>
          <w:rFonts w:ascii="Myriad Pro" w:hAnsi="Myriad Pro"/>
        </w:rPr>
      </w:pPr>
      <w:r w:rsidRPr="00DC795C">
        <w:rPr>
          <w:rFonts w:ascii="Myriad Pro" w:hAnsi="Myriad Pro"/>
        </w:rPr>
        <w:t>Thursday, 11th December 2025, 10:00 – 12:30</w:t>
      </w:r>
    </w:p>
    <w:p w14:paraId="55A4FF93" w14:textId="77777777" w:rsidR="006C57B9" w:rsidRDefault="006C57B9" w:rsidP="003142E3">
      <w:pPr>
        <w:spacing w:line="259" w:lineRule="auto"/>
      </w:pPr>
    </w:p>
    <w:p w14:paraId="48F16FE8" w14:textId="00339342" w:rsidR="0061473D" w:rsidRPr="00741864" w:rsidRDefault="0061473D" w:rsidP="00741864">
      <w:pPr>
        <w:jc w:val="center"/>
        <w:rPr>
          <w:rFonts w:ascii="Myriad Pro" w:hAnsi="Myriad Pro"/>
        </w:rPr>
      </w:pPr>
      <w:r w:rsidRPr="00741864">
        <w:rPr>
          <w:rFonts w:ascii="Myriad Pro" w:hAnsi="Myriad Pro"/>
        </w:rPr>
        <w:t>Minutes</w:t>
      </w:r>
    </w:p>
    <w:p w14:paraId="715EE0B5" w14:textId="77777777" w:rsidR="0061473D" w:rsidRPr="0061473D" w:rsidRDefault="0061473D" w:rsidP="00741864">
      <w:pPr>
        <w:keepNext/>
        <w:spacing w:line="259" w:lineRule="auto"/>
        <w:jc w:val="center"/>
        <w:outlineLvl w:val="0"/>
        <w:rPr>
          <w:rFonts w:ascii="Calibri" w:hAnsi="Calibri" w:cs="Calibri"/>
          <w:b/>
          <w:i/>
          <w:sz w:val="22"/>
          <w:szCs w:val="22"/>
          <w:u w:val="single"/>
          <w:lang w:val="en-GB" w:eastAsia="en-US"/>
        </w:rPr>
      </w:pPr>
    </w:p>
    <w:p w14:paraId="17AF6CAC" w14:textId="0370B62B" w:rsidR="0061473D" w:rsidRPr="00741864" w:rsidRDefault="0061473D" w:rsidP="00741864">
      <w:pPr>
        <w:rPr>
          <w:rFonts w:ascii="Myriad Pro" w:hAnsi="Myriad Pro"/>
          <w:i/>
          <w:iCs/>
          <w:u w:val="single"/>
        </w:rPr>
      </w:pPr>
      <w:r w:rsidRPr="00741864">
        <w:rPr>
          <w:rFonts w:ascii="Myriad Pro" w:hAnsi="Myriad Pro"/>
          <w:i/>
          <w:iCs/>
          <w:u w:val="single"/>
        </w:rPr>
        <w:t>Opening remarks</w:t>
      </w:r>
    </w:p>
    <w:p w14:paraId="3FE8CE16"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Eno Ngjela, Inclusive Growth and Employment Programme Specialist, UNDP Albania, opened the third Joint Steering Committee meeting in his capacity as moderator. He warmly welcomed the members and expressed his appreciation to all participants for taking the time to attend the third meeting of the Joint Steering Committee.</w:t>
      </w:r>
    </w:p>
    <w:p w14:paraId="421F3702" w14:textId="77777777" w:rsidR="006C57B9" w:rsidRDefault="006C57B9" w:rsidP="003142E3">
      <w:pPr>
        <w:spacing w:line="259" w:lineRule="auto"/>
        <w:ind w:firstLine="708"/>
        <w:jc w:val="both"/>
        <w:rPr>
          <w:rFonts w:ascii="Myriad Pro" w:hAnsi="Myriad Pro"/>
        </w:rPr>
      </w:pPr>
    </w:p>
    <w:p w14:paraId="61370665" w14:textId="70CEA1B9" w:rsidR="0061473D" w:rsidRPr="0061473D" w:rsidRDefault="0061473D" w:rsidP="003142E3">
      <w:pPr>
        <w:spacing w:line="259" w:lineRule="auto"/>
        <w:ind w:firstLine="708"/>
        <w:jc w:val="both"/>
        <w:rPr>
          <w:rFonts w:ascii="Myriad Pro" w:hAnsi="Myriad Pro"/>
        </w:rPr>
      </w:pPr>
      <w:r w:rsidRPr="0061473D">
        <w:rPr>
          <w:rFonts w:ascii="Myriad Pro" w:hAnsi="Myriad Pro"/>
        </w:rPr>
        <w:t>Mr. Ngjela informed the Steering Committee members that the meeting had been preceded by a Joint Technical Working Group meeting of both projects.</w:t>
      </w:r>
    </w:p>
    <w:p w14:paraId="630EF94F" w14:textId="77777777" w:rsidR="006C57B9" w:rsidRDefault="006C57B9" w:rsidP="003142E3">
      <w:pPr>
        <w:spacing w:line="259" w:lineRule="auto"/>
        <w:ind w:firstLine="708"/>
        <w:jc w:val="both"/>
        <w:rPr>
          <w:rFonts w:ascii="Myriad Pro" w:hAnsi="Myriad Pro"/>
        </w:rPr>
      </w:pPr>
    </w:p>
    <w:p w14:paraId="16FD39D2" w14:textId="428E2ADB" w:rsidR="0061473D" w:rsidRPr="0061473D" w:rsidRDefault="0061473D" w:rsidP="003142E3">
      <w:pPr>
        <w:spacing w:line="259" w:lineRule="auto"/>
        <w:ind w:firstLine="708"/>
        <w:jc w:val="both"/>
        <w:rPr>
          <w:rFonts w:ascii="Myriad Pro" w:hAnsi="Myriad Pro"/>
        </w:rPr>
      </w:pPr>
      <w:r w:rsidRPr="0061473D">
        <w:rPr>
          <w:rFonts w:ascii="Myriad Pro" w:hAnsi="Myriad Pro"/>
        </w:rPr>
        <w:t>He then invited Ms. Olta Manjani, Deputy Minister of Economy and Innovation, and Mr. Philipp Arnold, Deputy Head of Mission at the Embassy of Switzerland, to deliver their opening remarks and formally address the meeting.</w:t>
      </w:r>
    </w:p>
    <w:p w14:paraId="0B9FDAB3" w14:textId="77777777" w:rsidR="0061473D" w:rsidRPr="0061473D" w:rsidRDefault="0061473D" w:rsidP="003142E3">
      <w:pPr>
        <w:spacing w:line="259" w:lineRule="auto"/>
        <w:ind w:firstLine="708"/>
        <w:jc w:val="both"/>
        <w:rPr>
          <w:rFonts w:ascii="Calibri" w:hAnsi="Calibri" w:cs="Calibri"/>
          <w:iCs/>
          <w:lang w:val="en-GB" w:eastAsia="en-US"/>
        </w:rPr>
      </w:pPr>
    </w:p>
    <w:p w14:paraId="0E95BB5B" w14:textId="77777777" w:rsidR="0061473D" w:rsidRPr="0061473D" w:rsidRDefault="0061473D" w:rsidP="003142E3">
      <w:pPr>
        <w:spacing w:line="259" w:lineRule="auto"/>
        <w:ind w:firstLine="708"/>
        <w:jc w:val="both"/>
        <w:rPr>
          <w:rFonts w:ascii="Myriad Pro" w:hAnsi="Myriad Pro"/>
        </w:rPr>
      </w:pPr>
      <w:r w:rsidRPr="0061473D">
        <w:rPr>
          <w:rFonts w:ascii="Calibri" w:hAnsi="Calibri" w:cs="Calibri"/>
          <w:iCs/>
          <w:lang w:val="en-GB" w:eastAsia="en-US"/>
        </w:rPr>
        <w:tab/>
      </w:r>
      <w:r w:rsidRPr="0061473D">
        <w:rPr>
          <w:rFonts w:ascii="Myriad Pro" w:hAnsi="Myriad Pro"/>
        </w:rPr>
        <w:t>In her opening remarks, Ms. Manjani expressed appreciation to UNDP Albania and Swisscontact for establishing the practice of convening the Joint Steering Committee at the end of the year, noting its value as an opportunity for reflection and coordinated planning.</w:t>
      </w:r>
    </w:p>
    <w:p w14:paraId="2141399F"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Ms. Manjani emphasized that both projects have worked in close cooperation with the relevant institutions, reflecting the Swiss Development Cooperation’s commitment to supporting reforms in the employment and VET sector in Albania. </w:t>
      </w:r>
    </w:p>
    <w:p w14:paraId="5E4C5F01"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She further highlighted the active role of the Skills Development for Employment Programme in supporting the development of the legal framework, the dual VET initiative, system optimisation, and employment promotion, with a clear expected contribution in 2026, particularly in relation to legal framework support, capacity building, and EU accession.</w:t>
      </w:r>
    </w:p>
    <w:p w14:paraId="32E585D3"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With regard to the Skills for Jobs project, Ms. Manjani underlined its support to the modernization of VET providers, including the extension of support to four additional partner schools in 2025, the digitalization of VET, and continued assistance in the development and implementation of new dual VET qualifications. The intention to continue </w:t>
      </w:r>
      <w:r w:rsidRPr="0061473D">
        <w:rPr>
          <w:rFonts w:ascii="Myriad Pro" w:hAnsi="Myriad Pro"/>
        </w:rPr>
        <w:lastRenderedPageBreak/>
        <w:t>support in 2026 was noted, with a focus on ensuring sustainable transfer and institutional anchoring of results within the responsible institutions.</w:t>
      </w:r>
    </w:p>
    <w:p w14:paraId="2A4BCF0A" w14:textId="77777777" w:rsidR="0061473D" w:rsidRPr="0061473D" w:rsidRDefault="0061473D" w:rsidP="003142E3">
      <w:pPr>
        <w:spacing w:line="259" w:lineRule="auto"/>
        <w:ind w:firstLine="708"/>
        <w:jc w:val="both"/>
        <w:rPr>
          <w:rFonts w:ascii="Calibri" w:hAnsi="Calibri" w:cs="Calibri"/>
          <w:iCs/>
          <w:lang w:val="en-GB" w:eastAsia="en-US"/>
        </w:rPr>
      </w:pPr>
    </w:p>
    <w:p w14:paraId="39526EE0"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Philipp Arnold, Deputy Head of Mission of the Embassy of Switzerland, and Co-Chair of the Joint Steering Committee extended a warm welcome to the Members of the Joint Steering Committee on behalf of the Swiss Embassy. He highlighted the strong progress achieved by both projects over the past two years of implementation, while noting that continued and sustained efforts remain essential, as the journey is not yet complete.</w:t>
      </w:r>
    </w:p>
    <w:p w14:paraId="2A7462B7" w14:textId="77777777" w:rsidR="0061473D" w:rsidRPr="0061473D" w:rsidRDefault="0061473D" w:rsidP="003142E3">
      <w:pPr>
        <w:spacing w:line="259" w:lineRule="auto"/>
        <w:jc w:val="both"/>
        <w:rPr>
          <w:rFonts w:ascii="Myriad Pro" w:hAnsi="Myriad Pro"/>
          <w:b/>
          <w:bCs/>
          <w:i/>
          <w:iCs/>
          <w:u w:val="single"/>
        </w:rPr>
      </w:pPr>
    </w:p>
    <w:p w14:paraId="4A459F9C" w14:textId="77777777" w:rsidR="006C57B9" w:rsidRDefault="006C57B9" w:rsidP="003142E3">
      <w:pPr>
        <w:spacing w:line="259" w:lineRule="auto"/>
        <w:jc w:val="both"/>
        <w:rPr>
          <w:rFonts w:ascii="Myriad Pro" w:hAnsi="Myriad Pro"/>
          <w:i/>
          <w:iCs/>
          <w:u w:val="single"/>
        </w:rPr>
      </w:pPr>
    </w:p>
    <w:p w14:paraId="3CA70493" w14:textId="77777777" w:rsidR="006C57B9" w:rsidRDefault="006C57B9" w:rsidP="003142E3">
      <w:pPr>
        <w:spacing w:line="259" w:lineRule="auto"/>
        <w:jc w:val="both"/>
        <w:rPr>
          <w:rFonts w:ascii="Myriad Pro" w:hAnsi="Myriad Pro"/>
          <w:i/>
          <w:iCs/>
          <w:u w:val="single"/>
        </w:rPr>
      </w:pPr>
    </w:p>
    <w:p w14:paraId="4F83C1DF" w14:textId="0830915F" w:rsidR="0061473D" w:rsidRPr="0061473D" w:rsidRDefault="0061473D" w:rsidP="003142E3">
      <w:pPr>
        <w:spacing w:line="259" w:lineRule="auto"/>
        <w:jc w:val="both"/>
        <w:rPr>
          <w:rFonts w:ascii="Myriad Pro" w:hAnsi="Myriad Pro"/>
          <w:i/>
          <w:iCs/>
          <w:u w:val="single"/>
        </w:rPr>
      </w:pPr>
      <w:r w:rsidRPr="0061473D">
        <w:rPr>
          <w:rFonts w:ascii="Myriad Pro" w:hAnsi="Myriad Pro"/>
          <w:i/>
          <w:iCs/>
          <w:u w:val="single"/>
        </w:rPr>
        <w:t>Presentation of Annual Progress and Yearly Operational Plans of the Projects</w:t>
      </w:r>
    </w:p>
    <w:p w14:paraId="0B65A0FC" w14:textId="45BEE263" w:rsidR="0061473D" w:rsidRPr="0061473D" w:rsidRDefault="0061473D" w:rsidP="003142E3">
      <w:pPr>
        <w:spacing w:line="259" w:lineRule="auto"/>
        <w:ind w:firstLine="708"/>
        <w:jc w:val="both"/>
        <w:rPr>
          <w:rFonts w:ascii="Calibri" w:hAnsi="Calibri" w:cs="Calibri"/>
          <w:iCs/>
          <w:lang w:val="en-GB" w:eastAsia="en-US"/>
        </w:rPr>
      </w:pPr>
      <w:r w:rsidRPr="0061473D">
        <w:rPr>
          <w:rFonts w:ascii="Myriad Pro" w:hAnsi="Myriad Pro"/>
        </w:rPr>
        <w:t>Following the opening remarks by the Co-Chairs of the Joint Steering Committee, Mr. Ngjela proceeded to the next agenda item by first providing an overview of Albania’s macroeconomic and labour market context. He highlighted the positive performance observed in recent years, while also outlining the persisting challenges that need to be taken into consideration.</w:t>
      </w:r>
    </w:p>
    <w:p w14:paraId="54DD930D"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Building on the general context overview, Mr. Ngjela then handed over to Ms. Sonila Limaj, Skills Development for Employment Programme Coordinator, to present the key results of the SD4E project implementation in 2025, as well as the proposed Yearly Plan of Operations for 2026. </w:t>
      </w:r>
    </w:p>
    <w:p w14:paraId="535F39B4"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Ms. Limaj highlighted the achievements made possible through close collaboration with the Ministry and the executive agencies, in particular the work of the IPMG on Human Capital Development as a platform for policy exchange and coordination; improvements to the legal framework for quality assurance in VET; strengthened skills intelligence and knowledge products (Skills Needs Analysis 2025, Assessment of Digitalization Impact on Priority Economic Sectors, and Impact Assessment of Active Labour Market Programmes); the comprehensive review and enhancement of the VET quality assurance framework, including arrangements for the implementation of validation of non-formal and informal learning; collaboration with the Swiss Federal University for Vocational Education and Training (SFUVET) to build the capacities of NAVETQ experts; and support to NAES in initiating the implementation of Active Labour Market Programmes with a focus on the most vulnerable jobseekers.</w:t>
      </w:r>
    </w:p>
    <w:p w14:paraId="2FA343F9" w14:textId="7C4B0680" w:rsidR="0061473D" w:rsidRPr="0061473D" w:rsidRDefault="0061473D" w:rsidP="003142E3">
      <w:pPr>
        <w:spacing w:line="259" w:lineRule="auto"/>
        <w:ind w:firstLine="708"/>
        <w:jc w:val="both"/>
        <w:rPr>
          <w:rFonts w:ascii="Myriad Pro" w:hAnsi="Myriad Pro"/>
          <w:lang w:val="en-US"/>
        </w:rPr>
      </w:pPr>
      <w:r w:rsidRPr="0061473D">
        <w:rPr>
          <w:rFonts w:ascii="Myriad Pro" w:hAnsi="Myriad Pro"/>
        </w:rPr>
        <w:t xml:space="preserve">In addition, Ms. Limaj presented the Yearly Plan of Operations for the Skills Development Programme for 2026, outlining the key milestones. These include support for reviewing and further developing the regulatory framework and strengthening policy coordination; support to VET optimisation, including the development of guidelines for </w:t>
      </w:r>
      <w:r w:rsidRPr="0061473D">
        <w:rPr>
          <w:rFonts w:ascii="Myriad Pro" w:hAnsi="Myriad Pro"/>
        </w:rPr>
        <w:lastRenderedPageBreak/>
        <w:t>managing generated income by VET providers; dissemination of skills assessment results; design and capacity building for new Active Labour Market Programmes; support to NAES in aligning employment services with EURES; continued support for the implementation of the quality assurance framework, with a particular focus on promoting accreditation; as well as support for piloting the system for the validation of non-formal and informal learning.</w:t>
      </w:r>
      <w:r w:rsidR="00915B2D">
        <w:rPr>
          <w:rFonts w:ascii="Myriad Pro" w:hAnsi="Myriad Pro"/>
          <w:lang w:val="en-US"/>
        </w:rPr>
        <w:t xml:space="preserve"> </w:t>
      </w:r>
      <w:r w:rsidRPr="0061473D">
        <w:rPr>
          <w:rFonts w:ascii="Myriad Pro" w:hAnsi="Myriad Pro"/>
        </w:rPr>
        <w:t>For further details, please refer to the attached presentation and the Annual Work Plan 2026.</w:t>
      </w:r>
    </w:p>
    <w:p w14:paraId="25736E0B" w14:textId="77777777" w:rsidR="0061473D" w:rsidRPr="0061473D" w:rsidRDefault="0061473D" w:rsidP="003142E3">
      <w:pPr>
        <w:spacing w:line="259" w:lineRule="auto"/>
        <w:ind w:firstLine="708"/>
        <w:jc w:val="both"/>
        <w:rPr>
          <w:rFonts w:ascii="Calibri" w:hAnsi="Calibri" w:cs="Calibri"/>
          <w:iCs/>
          <w:lang w:val="en-GB" w:eastAsia="en-US"/>
        </w:rPr>
      </w:pPr>
    </w:p>
    <w:p w14:paraId="58515384"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Ngjela then handed over to Mr. Fation Dragoshi, Project Manager of the Skills for Jobs project at Swisscontact, to present the project’s implementation progress in 2025 and the Yearly Plan of Operations for 2026.</w:t>
      </w:r>
    </w:p>
    <w:p w14:paraId="42FDDFA5" w14:textId="77777777" w:rsidR="0061473D" w:rsidRPr="0061473D" w:rsidRDefault="0061473D" w:rsidP="003142E3">
      <w:pPr>
        <w:spacing w:line="259" w:lineRule="auto"/>
        <w:ind w:firstLine="708"/>
        <w:jc w:val="both"/>
        <w:rPr>
          <w:rFonts w:ascii="Calibri" w:hAnsi="Calibri" w:cs="Calibri"/>
          <w:iCs/>
          <w:lang w:val="en-GB" w:eastAsia="en-US"/>
        </w:rPr>
      </w:pPr>
    </w:p>
    <w:p w14:paraId="20799DFA"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his presentation, Mr. Dragoshi underlined the project’s efforts to ensure horizontal transfer and anchoring of know-how. With regard to horizontal transfer, he highlighted the integration of four additional partner VET providers—Vocational School “Stiliano Bandilli”, Berat; Technical School of Korça; Vocational School “Arben Broci”, Shkodër; and Vocational School “Nazmi Rushiti”, Peshkopi. As a result, the project is supporting 178 teachers and 1,473 students across these schools.</w:t>
      </w:r>
    </w:p>
    <w:p w14:paraId="74AE3BE9"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Furthermore, when referring to implementation progress during 2025, Mr. Dragoshi emphasized the project’s efforts in digitalization, most notably through the expansion and increased use of the MesoVET platform. A significant number of S4J partner schools are now using the platform for final examinations. Overall, the platform is actively used by more than 10,000 users, including both teachers and students across the VET system.</w:t>
      </w:r>
    </w:p>
    <w:p w14:paraId="5B3D4D68"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In addition, substantial support has been provided through the introduction of the digitalization coordinator role in all public VET schools. </w:t>
      </w:r>
    </w:p>
    <w:p w14:paraId="59CF810C"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Dragoshi also emphasized the ongoing collaboration with the private sector, particularly in relation to the implementation of dual VET programmes, which are currently offered by 14 schools. He noted that the increasing number of VET providers, companies, and apprentices engaged in dual VET places the system in a continuous working and scaling-up mode.</w:t>
      </w:r>
    </w:p>
    <w:p w14:paraId="08968347" w14:textId="77777777" w:rsidR="0061473D" w:rsidRPr="0061473D" w:rsidRDefault="0061473D" w:rsidP="003142E3">
      <w:pPr>
        <w:spacing w:line="259" w:lineRule="auto"/>
        <w:ind w:firstLine="708"/>
        <w:jc w:val="both"/>
        <w:rPr>
          <w:rFonts w:ascii="Calibri" w:hAnsi="Calibri" w:cs="Calibri"/>
          <w:iCs/>
          <w:lang w:val="en-GB" w:eastAsia="en-US"/>
        </w:rPr>
      </w:pPr>
    </w:p>
    <w:p w14:paraId="1136ED13"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For 2026, the S4J project plans to continue its support for organizational development, particularly through assistance to development units, support to NAES in enhancing the annual planning cycle for VET providers, strengthened support for the functioning of VET providers’ management boards, and infrastructure assessment.</w:t>
      </w:r>
    </w:p>
    <w:p w14:paraId="0331A0D0"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With regard to digitalization, Mr. Dragoshi highlighted continued support for improving the quality of MesoVET platform usage, capacity building, and the gradual handover of the platform.</w:t>
      </w:r>
    </w:p>
    <w:p w14:paraId="007FC7B6" w14:textId="39173605" w:rsidR="0061473D" w:rsidRPr="0061473D" w:rsidRDefault="0061473D" w:rsidP="003142E3">
      <w:pPr>
        <w:spacing w:line="259" w:lineRule="auto"/>
        <w:ind w:firstLine="708"/>
        <w:jc w:val="both"/>
        <w:rPr>
          <w:rFonts w:ascii="Myriad Pro" w:hAnsi="Myriad Pro"/>
        </w:rPr>
      </w:pPr>
      <w:r w:rsidRPr="0061473D">
        <w:rPr>
          <w:rFonts w:ascii="Myriad Pro" w:hAnsi="Myriad Pro"/>
        </w:rPr>
        <w:lastRenderedPageBreak/>
        <w:t>Regarding the dual VET initiative, Mr. Dragoshi outlined planned activities including the development of initial VET qualifications, the organization of regional business forums, and continued support to VET providers to further strengthen collaboration with companies.</w:t>
      </w:r>
      <w:r w:rsidR="00753280">
        <w:rPr>
          <w:rFonts w:ascii="Myriad Pro" w:hAnsi="Myriad Pro"/>
          <w:lang w:val="en-US"/>
        </w:rPr>
        <w:t xml:space="preserve"> </w:t>
      </w:r>
      <w:r w:rsidRPr="0061473D">
        <w:rPr>
          <w:rFonts w:ascii="Myriad Pro" w:hAnsi="Myriad Pro"/>
        </w:rPr>
        <w:t>For further details, please refer to the attached presentation and the Yearly Plan of Operations.</w:t>
      </w:r>
    </w:p>
    <w:p w14:paraId="411D3921" w14:textId="77777777" w:rsidR="0061473D" w:rsidRPr="0061473D" w:rsidRDefault="0061473D" w:rsidP="003142E3">
      <w:pPr>
        <w:spacing w:line="259" w:lineRule="auto"/>
        <w:jc w:val="both"/>
        <w:rPr>
          <w:rFonts w:ascii="Calibri" w:hAnsi="Calibri" w:cs="Calibri"/>
          <w:iCs/>
          <w:lang w:val="en-GB" w:eastAsia="en-US"/>
        </w:rPr>
      </w:pPr>
    </w:p>
    <w:p w14:paraId="192580AE" w14:textId="77777777" w:rsidR="0061473D" w:rsidRDefault="0061473D" w:rsidP="003142E3">
      <w:pPr>
        <w:spacing w:line="259" w:lineRule="auto"/>
        <w:jc w:val="both"/>
        <w:rPr>
          <w:rFonts w:ascii="Calibri" w:hAnsi="Calibri" w:cs="Calibri"/>
          <w:iCs/>
          <w:lang w:val="en-GB" w:eastAsia="en-US"/>
        </w:rPr>
      </w:pPr>
    </w:p>
    <w:p w14:paraId="6024EBA3" w14:textId="77777777" w:rsidR="006C57B9" w:rsidRPr="0061473D" w:rsidRDefault="006C57B9" w:rsidP="003142E3">
      <w:pPr>
        <w:spacing w:line="259" w:lineRule="auto"/>
        <w:jc w:val="both"/>
        <w:rPr>
          <w:rFonts w:ascii="Calibri" w:hAnsi="Calibri" w:cs="Calibri"/>
          <w:iCs/>
          <w:lang w:val="en-GB" w:eastAsia="en-US"/>
        </w:rPr>
      </w:pPr>
    </w:p>
    <w:p w14:paraId="2BBA2FC3" w14:textId="6C09030E" w:rsidR="0061473D" w:rsidRPr="0061473D" w:rsidRDefault="0061473D" w:rsidP="003142E3">
      <w:pPr>
        <w:spacing w:line="259" w:lineRule="auto"/>
        <w:jc w:val="both"/>
        <w:rPr>
          <w:rFonts w:ascii="Myriad Pro" w:hAnsi="Myriad Pro"/>
          <w:i/>
          <w:iCs/>
          <w:u w:val="single"/>
        </w:rPr>
      </w:pPr>
      <w:r w:rsidRPr="0061473D">
        <w:rPr>
          <w:rFonts w:ascii="Myriad Pro" w:hAnsi="Myriad Pro"/>
          <w:i/>
          <w:iCs/>
          <w:u w:val="single"/>
        </w:rPr>
        <w:t>Open Discussion</w:t>
      </w:r>
    </w:p>
    <w:p w14:paraId="20C7089C"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Moving to the next agenda item, Mr. Ngjela invited the Steering Committee Members to engage in an open discussion and feedback session.</w:t>
      </w:r>
    </w:p>
    <w:p w14:paraId="0EA20811" w14:textId="77777777" w:rsidR="0061473D" w:rsidRPr="0061473D" w:rsidRDefault="0061473D" w:rsidP="003142E3">
      <w:pPr>
        <w:spacing w:line="259" w:lineRule="auto"/>
        <w:ind w:firstLine="708"/>
        <w:jc w:val="both"/>
        <w:rPr>
          <w:rFonts w:ascii="Calibri" w:hAnsi="Calibri" w:cs="Calibri"/>
          <w:iCs/>
          <w:lang w:val="en-GB" w:eastAsia="en-US"/>
        </w:rPr>
      </w:pPr>
    </w:p>
    <w:p w14:paraId="791C1AE9"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her intervention, Ms. Olta Manjani thanked both projects for sharing their Annual Work Plans with the Steering Committee in advance. She reiterated the importance of early sharing to ensure improved coordination and to avoid potential overlaps between interventions.</w:t>
      </w:r>
    </w:p>
    <w:p w14:paraId="46415953"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Ms. Manjani provided detailed feedback and highlighted several important developments, milestones, and priorities of the Ministry, which she invited both projects to take into consideration when finalizing their plans for 2026.</w:t>
      </w:r>
    </w:p>
    <w:p w14:paraId="540CA895"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With regard to the Skills Development for Employment Programme, Ms. Manjani highlighted the following priority areas where project support would be particularly beneficial.</w:t>
      </w:r>
      <w:r w:rsidRPr="0061473D">
        <w:rPr>
          <w:rFonts w:ascii="Myriad Pro" w:hAnsi="Myriad Pro"/>
        </w:rPr>
        <w:br/>
        <w:t>First, on behalf of the Government, the Ministry is seeking to conclude international agreements for workforce deployment, particularly to address short-term skills shortages that are difficult to meet through domestic resources.</w:t>
      </w:r>
    </w:p>
    <w:p w14:paraId="04AC3765"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Second, Ms. Manjani underlined the rapid pace of technological developments and stressed the need to draw lessons from other countries on the effective use of artificial intelligence in employment policies.</w:t>
      </w:r>
    </w:p>
    <w:p w14:paraId="5DD5DA4F"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Third, she reiterated the importance of workforce development, particularly in the tourism sector, and called on the projects to take into account the training needs of the tourism workforce. </w:t>
      </w:r>
    </w:p>
    <w:p w14:paraId="7024E083"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Lastly, Ms. Manjani emphasized the need for capacity building and institutional support within the Ministry, particularly in the context of the EU integration process.</w:t>
      </w:r>
    </w:p>
    <w:p w14:paraId="51C5FD4C" w14:textId="77777777" w:rsidR="0061473D" w:rsidRPr="0061473D" w:rsidRDefault="0061473D" w:rsidP="003142E3">
      <w:pPr>
        <w:spacing w:line="259" w:lineRule="auto"/>
        <w:ind w:firstLine="708"/>
        <w:jc w:val="both"/>
        <w:rPr>
          <w:rFonts w:ascii="Calibri" w:hAnsi="Calibri" w:cs="Calibri"/>
          <w:iCs/>
          <w:lang w:val="en-GB" w:eastAsia="en-US"/>
        </w:rPr>
      </w:pPr>
    </w:p>
    <w:p w14:paraId="33932241"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her feedback regarding the Skills for Jobs project, Ms. Manjani emphasized the importance of supporting Albania’s membership in WorldSkills and of preparing VET schools to participate in international competitions.</w:t>
      </w:r>
    </w:p>
    <w:p w14:paraId="2E95E2B1"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lastRenderedPageBreak/>
        <w:t>Furthermore, Ms. Manjani referred to the study visit to the École hôtelière de Lausanne, organized within the framework of the International VET Congress in September 2025, which she described as highly impressive. She emphasized the importance of enabling representatives of the Hospitality and Tourism School in Tirana to visit and benefit from the experience of this internationally renowned institution.</w:t>
      </w:r>
    </w:p>
    <w:p w14:paraId="47267A4A" w14:textId="77777777" w:rsidR="0061473D" w:rsidRPr="0061473D" w:rsidRDefault="0061473D" w:rsidP="003142E3">
      <w:pPr>
        <w:spacing w:line="259" w:lineRule="auto"/>
        <w:ind w:firstLine="708"/>
        <w:jc w:val="both"/>
        <w:rPr>
          <w:rFonts w:ascii="Calibri" w:hAnsi="Calibri" w:cs="Calibri"/>
          <w:iCs/>
          <w:lang w:val="en-GB" w:eastAsia="en-US"/>
        </w:rPr>
      </w:pPr>
    </w:p>
    <w:p w14:paraId="2A2E487E" w14:textId="77777777" w:rsidR="0061473D" w:rsidRPr="0061473D" w:rsidRDefault="0061473D" w:rsidP="003142E3">
      <w:pPr>
        <w:spacing w:line="259" w:lineRule="auto"/>
        <w:ind w:firstLine="708"/>
        <w:jc w:val="both"/>
        <w:rPr>
          <w:rFonts w:ascii="Myriad Pro" w:hAnsi="Myriad Pro"/>
        </w:rPr>
      </w:pPr>
      <w:r w:rsidRPr="0061473D">
        <w:rPr>
          <w:rFonts w:ascii="Calibri" w:hAnsi="Calibri" w:cs="Calibri"/>
          <w:iCs/>
          <w:lang w:val="en-GB" w:eastAsia="en-US"/>
        </w:rPr>
        <w:tab/>
      </w:r>
      <w:r w:rsidRPr="0061473D">
        <w:rPr>
          <w:rFonts w:ascii="Myriad Pro" w:hAnsi="Myriad Pro"/>
        </w:rPr>
        <w:t xml:space="preserve">Mr. Eno Ngjela provided a brief response to the priorities outlined and the potential areas of support by UNDP Albania through the SD4E project. </w:t>
      </w:r>
    </w:p>
    <w:p w14:paraId="4C9FDAEC"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He emphasized that the first two requests—namely, international agreements for the deployment of the workforce and addressing the impact of artificial intelligence on employment and skills policies—could be incorporated into the Annual Work Plan for 2026, subject to endorsement by the Steering Committee.</w:t>
      </w:r>
    </w:p>
    <w:p w14:paraId="2B9E5EB6"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With regard to workforce development in the tourism sector, Mr. Ngjela noted that this may fall outside the scope of the SD4E project, while highlighting that UNDP is seeking to address this area through other interventions.</w:t>
      </w:r>
    </w:p>
    <w:p w14:paraId="75A430D3" w14:textId="77777777" w:rsidR="0061473D" w:rsidRPr="0061473D" w:rsidRDefault="0061473D" w:rsidP="003142E3">
      <w:pPr>
        <w:spacing w:line="259" w:lineRule="auto"/>
        <w:ind w:firstLine="708"/>
        <w:jc w:val="both"/>
        <w:rPr>
          <w:rFonts w:ascii="Calibri" w:hAnsi="Calibri" w:cs="Calibri"/>
          <w:iCs/>
          <w:lang w:val="en-GB" w:eastAsia="en-US"/>
        </w:rPr>
      </w:pPr>
    </w:p>
    <w:p w14:paraId="36F1FE26" w14:textId="77777777" w:rsidR="0061473D" w:rsidRPr="0061473D" w:rsidRDefault="0061473D" w:rsidP="003142E3">
      <w:pPr>
        <w:spacing w:line="259" w:lineRule="auto"/>
        <w:ind w:firstLine="708"/>
        <w:jc w:val="both"/>
        <w:rPr>
          <w:rFonts w:ascii="Myriad Pro" w:hAnsi="Myriad Pro"/>
        </w:rPr>
      </w:pPr>
      <w:r w:rsidRPr="0061473D">
        <w:rPr>
          <w:rFonts w:ascii="Calibri" w:hAnsi="Calibri" w:cs="Calibri"/>
          <w:iCs/>
          <w:lang w:val="en-GB" w:eastAsia="en-US"/>
        </w:rPr>
        <w:tab/>
      </w:r>
      <w:r w:rsidRPr="0061473D">
        <w:rPr>
          <w:rFonts w:ascii="Myriad Pro" w:hAnsi="Myriad Pro"/>
        </w:rPr>
        <w:t>In her remarks, Ms. Ejvis Gishti, General Director of NAVETQ, thanked both projects for the comprehensive information shared during the two presentations and emphasized the good communication maintained with both projects throughout the year. She expressed her appreciation that both projects highlighted achievements as joint results with the Ministry and the agencies, which she considered a meaningful outcome of the collaboration.</w:t>
      </w:r>
    </w:p>
    <w:p w14:paraId="7CAFB611" w14:textId="77777777" w:rsidR="0061473D" w:rsidRPr="0061473D" w:rsidRDefault="0061473D" w:rsidP="003142E3">
      <w:pPr>
        <w:spacing w:line="259" w:lineRule="auto"/>
        <w:ind w:firstLine="708"/>
        <w:jc w:val="both"/>
        <w:rPr>
          <w:rFonts w:ascii="Calibri" w:hAnsi="Calibri" w:cs="Calibri"/>
          <w:iCs/>
          <w:lang w:val="en-GB" w:eastAsia="en-US"/>
        </w:rPr>
      </w:pPr>
      <w:r w:rsidRPr="0061473D">
        <w:rPr>
          <w:rFonts w:ascii="Calibri" w:hAnsi="Calibri" w:cs="Calibri"/>
          <w:iCs/>
          <w:lang w:val="en-GB" w:eastAsia="en-US"/>
        </w:rPr>
        <w:tab/>
      </w:r>
      <w:r w:rsidRPr="0061473D">
        <w:rPr>
          <w:rFonts w:ascii="Myriad Pro" w:hAnsi="Myriad Pro"/>
        </w:rPr>
        <w:t>Ms. Gishti continued by highlighting several key milestones for support and collaboration in the coming year. Following the successful adoption and deployment of the regulatory framework for the Validation of Prior Non-Formal and Informal Learning, she reiterated the need for digitalization and technological support during the implementation phase of validation.</w:t>
      </w:r>
      <w:r w:rsidRPr="0061473D">
        <w:rPr>
          <w:rFonts w:ascii="Calibri" w:hAnsi="Calibri" w:cs="Calibri"/>
          <w:iCs/>
          <w:lang w:val="en-GB" w:eastAsia="en-US"/>
        </w:rPr>
        <w:tab/>
      </w:r>
    </w:p>
    <w:p w14:paraId="7BE8A834"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addition, in the context of further improving the legal framework, Ms. Gishti underlined the importance of coordinating efforts with the Ministry of Education, particularly with regard to shaping the Vocational Matura and bridge courses within the framework of the joint working group.</w:t>
      </w:r>
    </w:p>
    <w:p w14:paraId="2789C0D0" w14:textId="03B1FA51" w:rsidR="0061473D" w:rsidRPr="0061473D" w:rsidRDefault="0061473D" w:rsidP="003142E3">
      <w:pPr>
        <w:spacing w:line="259" w:lineRule="auto"/>
        <w:ind w:firstLine="708"/>
        <w:jc w:val="both"/>
        <w:rPr>
          <w:rFonts w:ascii="Myriad Pro" w:hAnsi="Myriad Pro"/>
        </w:rPr>
      </w:pPr>
      <w:r w:rsidRPr="0061473D">
        <w:rPr>
          <w:rFonts w:ascii="Myriad Pro" w:hAnsi="Myriad Pro"/>
        </w:rPr>
        <w:t>Ms. Gishti also emphasized the need not only to increase the number of teachers in VET</w:t>
      </w:r>
      <w:r w:rsidR="00470520">
        <w:rPr>
          <w:rFonts w:ascii="Myriad Pro" w:hAnsi="Myriad Pro"/>
          <w:lang w:val="en-US"/>
        </w:rPr>
        <w:t xml:space="preserve"> - </w:t>
      </w:r>
      <w:r w:rsidRPr="0061473D">
        <w:rPr>
          <w:rFonts w:ascii="Myriad Pro" w:hAnsi="Myriad Pro"/>
        </w:rPr>
        <w:t>as part of the commitments undertaken by the Ministry within the framework of negotiations under Chapter 26</w:t>
      </w:r>
      <w:r w:rsidR="00470520">
        <w:rPr>
          <w:rFonts w:ascii="Myriad Pro" w:hAnsi="Myriad Pro"/>
          <w:lang w:val="en-US"/>
        </w:rPr>
        <w:t xml:space="preserve"> - </w:t>
      </w:r>
      <w:r w:rsidRPr="0061473D">
        <w:rPr>
          <w:rFonts w:ascii="Myriad Pro" w:hAnsi="Myriad Pro"/>
        </w:rPr>
        <w:t>but also to intensify continuous professional development measures, supported by digitalization and technology.</w:t>
      </w:r>
    </w:p>
    <w:p w14:paraId="6AB6B105"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Another important aspect highlighted by Ms. Gishti was the need to engage business partners already at the design phase of vocational qualifications, enabling them to </w:t>
      </w:r>
      <w:r w:rsidRPr="0061473D">
        <w:rPr>
          <w:rFonts w:ascii="Myriad Pro" w:hAnsi="Myriad Pro"/>
        </w:rPr>
        <w:lastRenderedPageBreak/>
        <w:t>contribute to defining both the required skills and the workload necessary to acquire those skills.</w:t>
      </w:r>
    </w:p>
    <w:p w14:paraId="7DB1F543" w14:textId="77777777" w:rsidR="0061473D" w:rsidRPr="0061473D" w:rsidRDefault="0061473D" w:rsidP="003142E3">
      <w:pPr>
        <w:spacing w:line="259" w:lineRule="auto"/>
        <w:jc w:val="both"/>
        <w:rPr>
          <w:rFonts w:ascii="Calibri" w:hAnsi="Calibri" w:cs="Calibri"/>
          <w:iCs/>
          <w:lang w:val="en-GB" w:eastAsia="en-US"/>
        </w:rPr>
      </w:pPr>
    </w:p>
    <w:p w14:paraId="2F1B137C"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his feedback, Mr. Klevis Hysa, General Director of the National Agency for Employment and Skills, thanked both projects and SDC for the support provided throughtout the years. Mr. Hysa appreciated the receipt of the Yearly Plans of Operations by both projects, while underlining the importance of coordination for activities to be effective.</w:t>
      </w:r>
    </w:p>
    <w:p w14:paraId="3CC75789"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He appreciated the support by the SD4E project for the roll-out of Employment Promotion Programmes, and the S4J project for the support at the school level, highlighting the support of 4 new schools that were included in 2025.</w:t>
      </w:r>
    </w:p>
    <w:p w14:paraId="4675F44B"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Looking ahead to 2026, Mr. Hysa emphasized the importance of mapping planned activities in line with the Action Plan of the National Employment and Skills Strategy 2030 (NESS). He noted that NAES has already established a template with clear guidance on the information to be shared with the Ministry regarding requested support and areas for collaboration. </w:t>
      </w:r>
    </w:p>
    <w:p w14:paraId="3629ACB3"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this context, he requested closer collaboration with both projects across a range of activities planned for 2026, including capacity building for skills assessments; support to the NAES department responsible for employer relations; and support to schools and employment offices to strengthen mediation with businesses and facilitate the transfer of know-how related to the tracing system to be implemented by the VET management department within NAES.</w:t>
      </w:r>
      <w:r w:rsidRPr="0061473D">
        <w:rPr>
          <w:rFonts w:ascii="Myriad Pro" w:hAnsi="Myriad Pro"/>
        </w:rPr>
        <w:tab/>
      </w:r>
    </w:p>
    <w:p w14:paraId="77D3257E" w14:textId="77777777" w:rsidR="0061473D" w:rsidRPr="0061473D" w:rsidRDefault="0061473D" w:rsidP="003142E3">
      <w:pPr>
        <w:spacing w:line="259" w:lineRule="auto"/>
        <w:ind w:firstLine="708"/>
        <w:jc w:val="both"/>
        <w:rPr>
          <w:rFonts w:ascii="Calibri" w:eastAsia="Aptos" w:hAnsi="Calibri" w:cs="Calibri"/>
          <w:lang w:val="en-GB" w:eastAsia="en-US"/>
        </w:rPr>
      </w:pPr>
    </w:p>
    <w:p w14:paraId="7A524423"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Ms. Manjani further noted that it would be important to revive the National Council for VET in 2026 and to ensure the broad and inclusive participation of all relevant stakeholders.</w:t>
      </w:r>
    </w:p>
    <w:p w14:paraId="410CEC2D" w14:textId="77777777" w:rsidR="0061473D" w:rsidRPr="0061473D" w:rsidRDefault="0061473D" w:rsidP="003142E3">
      <w:pPr>
        <w:spacing w:line="259" w:lineRule="auto"/>
        <w:ind w:firstLine="708"/>
        <w:jc w:val="both"/>
        <w:rPr>
          <w:rFonts w:ascii="Calibri" w:eastAsia="Aptos" w:hAnsi="Calibri" w:cs="Calibri"/>
          <w:lang w:val="en-GB" w:eastAsia="en-US"/>
        </w:rPr>
      </w:pPr>
    </w:p>
    <w:p w14:paraId="27CD3EC2" w14:textId="77777777" w:rsidR="0061473D" w:rsidRPr="0061473D" w:rsidRDefault="0061473D" w:rsidP="003142E3">
      <w:pPr>
        <w:spacing w:line="259" w:lineRule="auto"/>
        <w:ind w:firstLine="708"/>
        <w:jc w:val="both"/>
        <w:rPr>
          <w:rFonts w:ascii="Calibri" w:eastAsia="Aptos" w:hAnsi="Calibri" w:cs="Calibri"/>
          <w:lang w:val="en-GB" w:eastAsia="en-US"/>
        </w:rPr>
      </w:pPr>
      <w:r w:rsidRPr="0061473D">
        <w:rPr>
          <w:rFonts w:ascii="Calibri" w:eastAsia="Aptos" w:hAnsi="Calibri" w:cs="Calibri"/>
          <w:lang w:val="en-GB" w:eastAsia="en-US"/>
        </w:rPr>
        <w:tab/>
      </w:r>
      <w:r w:rsidRPr="0061473D">
        <w:rPr>
          <w:rFonts w:ascii="Myriad Pro" w:hAnsi="Myriad Pro"/>
        </w:rPr>
        <w:t>In his response to the feedback from the Steering Committee members, Mr. Fation Dragoshi stated that he had taken extensive notes, highlighting the idea of using digitalization in business processes related to VET delivery.</w:t>
      </w:r>
      <w:r w:rsidRPr="0061473D">
        <w:rPr>
          <w:rFonts w:ascii="Calibri" w:eastAsia="Aptos" w:hAnsi="Calibri" w:cs="Calibri"/>
          <w:lang w:val="en-GB" w:eastAsia="en-US"/>
        </w:rPr>
        <w:t xml:space="preserve"> </w:t>
      </w:r>
    </w:p>
    <w:p w14:paraId="07ED6C1A"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With regard to participation in WorldSkills, Mr. Dragoshi emphasized that Switzerland has substantial experience to share and can provide meaningful support in this area. </w:t>
      </w:r>
    </w:p>
    <w:p w14:paraId="3A58C9D5"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Regarding the revival of the National VET Council, Mr. Dragoshi noted that it would be appropriate for both projects to work jointly on this.</w:t>
      </w:r>
    </w:p>
    <w:p w14:paraId="7B43C68B"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terms of sharing work plans and terms of reference, Mr. Dragoshi highlighted the nature of the project’s work, noting that its theory of change requires in-depth interventions which can at times be complex.</w:t>
      </w:r>
    </w:p>
    <w:p w14:paraId="7224BE5A" w14:textId="77777777" w:rsidR="0061473D" w:rsidRPr="0061473D" w:rsidRDefault="0061473D" w:rsidP="003142E3">
      <w:pPr>
        <w:spacing w:line="259" w:lineRule="auto"/>
        <w:jc w:val="both"/>
        <w:rPr>
          <w:rFonts w:ascii="Calibri" w:eastAsia="Aptos" w:hAnsi="Calibri" w:cs="Calibri"/>
          <w:lang w:val="en-GB" w:eastAsia="en-US"/>
        </w:rPr>
      </w:pPr>
    </w:p>
    <w:p w14:paraId="06A76647"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lastRenderedPageBreak/>
        <w:t>In his intervention, Mr. Eno Ngjela of UNDP Albania explained that UNDP’s modus operandi requires terms of reference to be consulted with beneficiaries. For this reason, he noted that it would not be an issue for UNDP to share draft terms of reference in advance with the Ministry and the agencies, as required.</w:t>
      </w:r>
    </w:p>
    <w:p w14:paraId="5F0B74B4" w14:textId="77777777" w:rsidR="0061473D" w:rsidRPr="0061473D" w:rsidRDefault="0061473D" w:rsidP="003142E3">
      <w:pPr>
        <w:spacing w:line="259" w:lineRule="auto"/>
        <w:ind w:firstLine="708"/>
        <w:contextualSpacing/>
        <w:jc w:val="both"/>
        <w:rPr>
          <w:rFonts w:ascii="Calibri" w:eastAsia="Aptos" w:hAnsi="Calibri" w:cs="Calibri"/>
          <w:lang w:val="en-GB" w:eastAsia="en-US"/>
        </w:rPr>
      </w:pPr>
    </w:p>
    <w:p w14:paraId="59C67BAC" w14:textId="1B0443D7" w:rsidR="0061473D" w:rsidRPr="0061473D" w:rsidRDefault="0061473D" w:rsidP="003142E3">
      <w:pPr>
        <w:spacing w:line="259" w:lineRule="auto"/>
        <w:ind w:firstLine="708"/>
        <w:jc w:val="both"/>
        <w:rPr>
          <w:rFonts w:ascii="Myriad Pro" w:hAnsi="Myriad Pro"/>
        </w:rPr>
      </w:pPr>
      <w:r w:rsidRPr="0061473D">
        <w:rPr>
          <w:rFonts w:ascii="Myriad Pro" w:hAnsi="Myriad Pro"/>
        </w:rPr>
        <w:t>Ms. Manjani reiterated that whenever projects plan new activities, these should be shared with the relevant counterparts to avoid overlaps, ensure better alignment, and support effective decision-making.</w:t>
      </w:r>
    </w:p>
    <w:p w14:paraId="2E83571E" w14:textId="77777777" w:rsidR="0061473D" w:rsidRPr="0061473D" w:rsidRDefault="0061473D" w:rsidP="003142E3">
      <w:pPr>
        <w:spacing w:line="259" w:lineRule="auto"/>
        <w:contextualSpacing/>
        <w:jc w:val="both"/>
        <w:rPr>
          <w:rFonts w:ascii="Calibri" w:eastAsia="Aptos" w:hAnsi="Calibri" w:cs="Calibri"/>
          <w:lang w:val="en-GB" w:eastAsia="en-US"/>
        </w:rPr>
      </w:pPr>
    </w:p>
    <w:p w14:paraId="7FB1E75F" w14:textId="77777777" w:rsidR="0061473D" w:rsidRDefault="0061473D" w:rsidP="003142E3">
      <w:pPr>
        <w:spacing w:line="259" w:lineRule="auto"/>
        <w:contextualSpacing/>
        <w:jc w:val="both"/>
        <w:rPr>
          <w:rFonts w:ascii="Calibri" w:eastAsia="Aptos" w:hAnsi="Calibri" w:cs="Calibri"/>
          <w:lang w:val="en-GB" w:eastAsia="en-US"/>
        </w:rPr>
      </w:pPr>
    </w:p>
    <w:p w14:paraId="33BBBB84" w14:textId="77777777" w:rsidR="00753280" w:rsidRPr="0061473D" w:rsidRDefault="00753280" w:rsidP="003142E3">
      <w:pPr>
        <w:spacing w:line="259" w:lineRule="auto"/>
        <w:contextualSpacing/>
        <w:jc w:val="both"/>
        <w:rPr>
          <w:rFonts w:ascii="Calibri" w:eastAsia="Aptos" w:hAnsi="Calibri" w:cs="Calibri"/>
          <w:lang w:val="en-GB" w:eastAsia="en-US"/>
        </w:rPr>
      </w:pPr>
    </w:p>
    <w:p w14:paraId="71203562" w14:textId="44157D50" w:rsidR="0061473D" w:rsidRPr="0061473D" w:rsidRDefault="0061473D" w:rsidP="003142E3">
      <w:pPr>
        <w:spacing w:line="259" w:lineRule="auto"/>
        <w:rPr>
          <w:rFonts w:ascii="Myriad Pro" w:hAnsi="Myriad Pro"/>
          <w:i/>
          <w:iCs/>
          <w:u w:val="single"/>
        </w:rPr>
      </w:pPr>
      <w:r w:rsidRPr="0061473D">
        <w:rPr>
          <w:rFonts w:ascii="Myriad Pro" w:hAnsi="Myriad Pro"/>
          <w:i/>
          <w:iCs/>
          <w:u w:val="single"/>
        </w:rPr>
        <w:t>Presentation of dual VET Roadmap</w:t>
      </w:r>
    </w:p>
    <w:p w14:paraId="7BACD4B4" w14:textId="77777777" w:rsidR="0061473D" w:rsidRPr="0061473D" w:rsidRDefault="0061473D" w:rsidP="003142E3">
      <w:pPr>
        <w:spacing w:line="259" w:lineRule="auto"/>
        <w:ind w:firstLine="708"/>
        <w:jc w:val="both"/>
        <w:rPr>
          <w:rFonts w:ascii="Calibri" w:eastAsia="Aptos" w:hAnsi="Calibri" w:cs="Calibri"/>
          <w:lang w:val="en-GB" w:eastAsia="en-US"/>
        </w:rPr>
      </w:pPr>
      <w:r w:rsidRPr="0061473D">
        <w:rPr>
          <w:rFonts w:ascii="Myriad Pro" w:hAnsi="Myriad Pro"/>
        </w:rPr>
        <w:t>Proceeding to the next agenda item, Mr. Eno Ngjela, UNDP Albania, introduced the engagement of both projects in supporting the implementation of the dual VET initiative, following the meeting with the Prime Minister in 2024. He emphasized that the technical teams of both projects have worked jointly to support the development and adoption of the regulatory framework, while the Skills for Jobs (S4J) project has continued to provide support at the implementation level.</w:t>
      </w:r>
    </w:p>
    <w:p w14:paraId="3068F102"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Fation Dragoshi then presented the building blocks and key features of the Dual VET Roadmap, which is based on a conceptual framework developed by Mr. Dieter Euler, Senior Expert in dual VET from the University of St. Gallen, Switzerland.</w:t>
      </w:r>
    </w:p>
    <w:p w14:paraId="44F297B1" w14:textId="77777777" w:rsidR="0061473D" w:rsidRPr="0061473D" w:rsidRDefault="0061473D" w:rsidP="003142E3">
      <w:pPr>
        <w:spacing w:line="259" w:lineRule="auto"/>
        <w:ind w:firstLine="708"/>
        <w:jc w:val="both"/>
        <w:rPr>
          <w:rFonts w:ascii="Myriad Pro" w:hAnsi="Myriad Pro"/>
        </w:rPr>
      </w:pPr>
      <w:r w:rsidRPr="0061473D">
        <w:rPr>
          <w:rFonts w:ascii="Calibri" w:eastAsia="Aptos" w:hAnsi="Calibri" w:cs="Calibri"/>
          <w:lang w:val="en-GB" w:eastAsia="en-US"/>
        </w:rPr>
        <w:tab/>
      </w:r>
      <w:r w:rsidRPr="0061473D">
        <w:rPr>
          <w:rFonts w:ascii="Myriad Pro" w:hAnsi="Myriad Pro"/>
        </w:rPr>
        <w:t>According to the conceptual framework, the roadmap is structured around four main areas: governance, including the legal framework and financing; Capacity building, focusing on the professionalization of VET schools and businesses; On-site implementation, including engagement of the business sector and development of VET schools; and Conceptual foundations, covering curriculum development, alignment with the education system, and quality development.</w:t>
      </w:r>
    </w:p>
    <w:p w14:paraId="29B24375"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An additional key dimension of the roadmap is the implementation timeline. The roadmap foresees the development of the four implementation areas across three milestone periods: 2024–2027, concluding with the end of SDC support; 2028–2030, aligned with achieving the targets of the National Employment and Skills Strategy (NESS) 2030; and the period beyond 2031–2037, corresponding to the subsequent policy cycle, acknowledging that education reforms require longer timeframes to generate impact.</w:t>
      </w:r>
    </w:p>
    <w:p w14:paraId="36D2B765"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Dragoshi noted that the development of the Dual VET Roadmap document would require approximately two to three months, with the finalized document to be presented to stakeholders by March 2026. He invited Steering Committee Members to provide feedback on the roadmap, as it is subject to their endorsement.</w:t>
      </w:r>
    </w:p>
    <w:p w14:paraId="4CD27A01" w14:textId="77777777" w:rsidR="0061473D" w:rsidRPr="0061473D" w:rsidRDefault="0061473D" w:rsidP="003142E3">
      <w:pPr>
        <w:spacing w:line="259" w:lineRule="auto"/>
        <w:ind w:firstLine="708"/>
        <w:jc w:val="both"/>
        <w:rPr>
          <w:rFonts w:ascii="Myriad Pro" w:hAnsi="Myriad Pro"/>
        </w:rPr>
      </w:pPr>
    </w:p>
    <w:p w14:paraId="419F49D0"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her feedback, Ms. Olta Manjani expressed appreciation for the progress achieved in the implementation of dual VET and the development of the roadmap. She agreed to continue the work towards finalizing the strategic roadmap and expressed her appreciation for the support provided by both projects.</w:t>
      </w:r>
    </w:p>
    <w:p w14:paraId="16DF750D" w14:textId="77777777" w:rsidR="0061473D" w:rsidRDefault="0061473D" w:rsidP="003142E3">
      <w:pPr>
        <w:spacing w:line="259" w:lineRule="auto"/>
        <w:rPr>
          <w:rFonts w:ascii="Calibri" w:eastAsia="Aptos" w:hAnsi="Calibri" w:cs="Calibri"/>
          <w:lang w:val="en-GB" w:eastAsia="en-US"/>
        </w:rPr>
      </w:pPr>
    </w:p>
    <w:p w14:paraId="70A639BE" w14:textId="77777777" w:rsidR="00753280" w:rsidRPr="0061473D" w:rsidRDefault="00753280" w:rsidP="003142E3">
      <w:pPr>
        <w:spacing w:line="259" w:lineRule="auto"/>
        <w:rPr>
          <w:rFonts w:ascii="Calibri" w:eastAsia="Aptos" w:hAnsi="Calibri" w:cs="Calibri"/>
          <w:lang w:val="en-GB" w:eastAsia="en-US"/>
        </w:rPr>
      </w:pPr>
    </w:p>
    <w:p w14:paraId="159A27F3" w14:textId="77777777" w:rsidR="0061473D" w:rsidRPr="0061473D" w:rsidRDefault="0061473D" w:rsidP="003142E3">
      <w:pPr>
        <w:spacing w:line="259" w:lineRule="auto"/>
        <w:rPr>
          <w:rFonts w:ascii="Calibri" w:eastAsia="Aptos" w:hAnsi="Calibri" w:cs="Calibri"/>
          <w:lang w:val="en-GB" w:eastAsia="en-US"/>
        </w:rPr>
      </w:pPr>
    </w:p>
    <w:p w14:paraId="55FB5FE8" w14:textId="77777777" w:rsidR="0061473D" w:rsidRPr="0061473D" w:rsidRDefault="0061473D" w:rsidP="003142E3">
      <w:pPr>
        <w:spacing w:line="259" w:lineRule="auto"/>
        <w:jc w:val="both"/>
        <w:rPr>
          <w:rFonts w:ascii="Myriad Pro" w:hAnsi="Myriad Pro"/>
          <w:i/>
          <w:iCs/>
          <w:u w:val="single"/>
        </w:rPr>
      </w:pPr>
      <w:r w:rsidRPr="0061473D">
        <w:rPr>
          <w:rFonts w:ascii="Myriad Pro" w:hAnsi="Myriad Pro"/>
          <w:i/>
          <w:iCs/>
          <w:u w:val="single"/>
        </w:rPr>
        <w:t>Reflections and feedback by UNDP Albania and Swisscontact</w:t>
      </w:r>
    </w:p>
    <w:p w14:paraId="279B1DD3" w14:textId="77777777" w:rsidR="0061473D" w:rsidRPr="0061473D" w:rsidRDefault="0061473D" w:rsidP="003142E3">
      <w:pPr>
        <w:spacing w:line="259" w:lineRule="auto"/>
        <w:ind w:firstLine="708"/>
        <w:jc w:val="both"/>
        <w:rPr>
          <w:rFonts w:ascii="Myriad Pro" w:hAnsi="Myriad Pro"/>
        </w:rPr>
      </w:pPr>
      <w:r w:rsidRPr="0061473D">
        <w:rPr>
          <w:rFonts w:ascii="Calibri" w:eastAsia="Aptos" w:hAnsi="Calibri" w:cs="Calibri"/>
          <w:lang w:val="en-GB" w:eastAsia="en-US"/>
        </w:rPr>
        <w:tab/>
      </w:r>
      <w:r w:rsidRPr="0061473D">
        <w:rPr>
          <w:rFonts w:ascii="Myriad Pro" w:hAnsi="Myriad Pro"/>
        </w:rPr>
        <w:t>Mr. Francisco Roquette, UNDP Deputy Resident Representative in Albania, thanked the members of the Joint Steering Committee for the rich exchanges and constructive discussions held during the meeting.</w:t>
      </w:r>
    </w:p>
    <w:p w14:paraId="04D3F9A1"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ab/>
        <w:t>Mr. Roquette highlighted his key takeaways regarding the implementation progress of the SD4E project, notably the role of the IPMG on Human Capital Development as an effective platform for policy coordination, the advancement of the legal and regulatory framework, and the collaboration with the Swiss Federal University for Vocational Education and Training (SFUVET) in strengthening capacity building and expertise within Albania’s VET system.</w:t>
      </w:r>
    </w:p>
    <w:p w14:paraId="531C3E06"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ab/>
        <w:t>In addition, Mr. Roquette welcomed the emergence of new ideas during the discussion, including the request to explore the impact of artificial intelligence on employment and skills policies.</w:t>
      </w:r>
    </w:p>
    <w:p w14:paraId="7D845048"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concluding his remarks, Mr. Roquette congratulated the SD4E project team for its work and for effectively integrating the project’s interventions within the broader framework of UNDP’s engagement in Albania.</w:t>
      </w:r>
    </w:p>
    <w:p w14:paraId="5808CDC5" w14:textId="77777777" w:rsidR="0061473D" w:rsidRPr="0061473D" w:rsidRDefault="0061473D" w:rsidP="003142E3">
      <w:pPr>
        <w:spacing w:line="259" w:lineRule="auto"/>
        <w:ind w:firstLine="708"/>
        <w:jc w:val="both"/>
        <w:rPr>
          <w:rFonts w:ascii="Calibri" w:eastAsia="Aptos" w:hAnsi="Calibri" w:cs="Calibri"/>
          <w:lang w:eastAsia="en-US"/>
        </w:rPr>
      </w:pPr>
    </w:p>
    <w:p w14:paraId="64CAE2E5"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Ms. Grazhdani then took the floor and thanked the Steering Committee members, particularly the representatives of the Government, for the clear articulation of needs, the guidance provided, and for openly communicating the feedback and concerns received from beneficiaries. She also highlighted the excellent collaboration between the two implementing organizations.</w:t>
      </w:r>
    </w:p>
    <w:p w14:paraId="566F4D59"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Ms. Grazhdani emphasized Swisscontact’s commitment, as an organization, to continue its engagement in Albania beyond 2027. In closing, she congratulated the Skills for Jobs team for their energy, dynamism, and dedication, and expressed appreciation to SDC and the Government of Albania for their continued support.</w:t>
      </w:r>
    </w:p>
    <w:p w14:paraId="06F7273A" w14:textId="77777777" w:rsidR="0061473D" w:rsidRPr="0061473D" w:rsidRDefault="0061473D" w:rsidP="003142E3">
      <w:pPr>
        <w:spacing w:line="259" w:lineRule="auto"/>
        <w:jc w:val="both"/>
        <w:rPr>
          <w:rFonts w:ascii="Myriad Pro" w:hAnsi="Myriad Pro"/>
        </w:rPr>
      </w:pPr>
      <w:r w:rsidRPr="0061473D">
        <w:rPr>
          <w:rFonts w:ascii="Myriad Pro" w:hAnsi="Myriad Pro"/>
        </w:rPr>
        <w:tab/>
      </w:r>
    </w:p>
    <w:p w14:paraId="52A89205" w14:textId="77777777" w:rsidR="0061473D" w:rsidRPr="0061473D" w:rsidRDefault="0061473D" w:rsidP="003142E3">
      <w:pPr>
        <w:spacing w:line="259" w:lineRule="auto"/>
        <w:jc w:val="both"/>
        <w:rPr>
          <w:rFonts w:ascii="Myriad Pro" w:hAnsi="Myriad Pro"/>
          <w:i/>
          <w:iCs/>
          <w:u w:val="single"/>
        </w:rPr>
      </w:pPr>
      <w:r w:rsidRPr="0061473D">
        <w:rPr>
          <w:rFonts w:ascii="Myriad Pro" w:hAnsi="Myriad Pro"/>
          <w:i/>
          <w:iCs/>
          <w:u w:val="single"/>
        </w:rPr>
        <w:t>Concluding Remarks</w:t>
      </w:r>
    </w:p>
    <w:p w14:paraId="27F69B44" w14:textId="77777777" w:rsidR="0061473D" w:rsidRPr="0061473D" w:rsidRDefault="0061473D" w:rsidP="003142E3">
      <w:pPr>
        <w:spacing w:line="259" w:lineRule="auto"/>
        <w:jc w:val="both"/>
        <w:rPr>
          <w:rFonts w:ascii="Calibri" w:eastAsia="Aptos" w:hAnsi="Calibri" w:cs="Calibri"/>
          <w:b/>
          <w:bCs/>
          <w:i/>
          <w:iCs/>
          <w:u w:val="single"/>
          <w:lang w:val="en-GB" w:eastAsia="en-US"/>
        </w:rPr>
      </w:pPr>
    </w:p>
    <w:p w14:paraId="3AAF4430"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lastRenderedPageBreak/>
        <w:t>In his concluding remarks, Mr. Philipp Arnold, Deputy Head of Mission of the Embassy of Switzerland in Albania, emphasized that the rich discussion had covered a wide range of important topics. He underlined the need to keep in mind the broader context of Albania’s EU integration process, highlighting in particular the contribution of both projects to the targets under the Human Capital Pillar of the EU Reform Agenda, which he encouraged the projects to continue supporting.</w:t>
      </w:r>
    </w:p>
    <w:p w14:paraId="70D7C006"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At the same time, Mr. Arnold noted that these developments add to the complexity of the reform agenda and require careful alignment of interventions with the specific mandates and implementation timelines of both projects. While acknowledging the strong progress achieved, he stressed the importance of respecting the distinct mandates of each project.</w:t>
      </w:r>
    </w:p>
    <w:p w14:paraId="1FEE972D"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Arnold expressed his appreciation to the Government counterparts for taking the lead in the reform process, while noting that the teams of both projects, together with SDC and the two implementing organizations, provide support in understanding the starting point and direction of reforms—most notably through the provision of skills intelligence for evidence-based policymaking, which he described as a key legacy of the projects.</w:t>
      </w:r>
    </w:p>
    <w:p w14:paraId="1F2A4987"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Arnold further highlighted that the main challenge lies in balancing the pace of reforms with the respective stages of implementation of both projects. He noted that while flexibility would be applied to address certain requests, this would need to be done within the framework of available resources.</w:t>
      </w:r>
    </w:p>
    <w:p w14:paraId="34539204"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 xml:space="preserve">As SDC’s support to vocational skills development in Albania is approaching its endline, Mr. Arnold welcomed the fact that the strategic roadmap for dual VET foresees actions beyond 2028. </w:t>
      </w:r>
    </w:p>
    <w:p w14:paraId="0515725B"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In concluding his remarks, he emphasized the importance of ensuring that the results and progress achieved by both projects are fully owned by the Government partners, with SDC providing support. He thanked the teams of both projects and the Government partners for their commitment and collaboration.</w:t>
      </w:r>
    </w:p>
    <w:p w14:paraId="22D0CACD" w14:textId="77777777" w:rsidR="0061473D" w:rsidRPr="0061473D" w:rsidRDefault="0061473D" w:rsidP="003142E3">
      <w:pPr>
        <w:spacing w:line="259" w:lineRule="auto"/>
        <w:ind w:firstLine="708"/>
        <w:jc w:val="both"/>
        <w:rPr>
          <w:rFonts w:ascii="Calibri" w:eastAsia="Aptos" w:hAnsi="Calibri" w:cs="Calibri"/>
          <w:lang w:eastAsia="en-US"/>
        </w:rPr>
      </w:pPr>
    </w:p>
    <w:p w14:paraId="3F00E7B9"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Ms. Olta Manjani, Deputy Minister of Economy and Innovation, concluded the meeting by thanking all participants for the collaboration, and in particular the Ministry team and the two agencies for their work during 2025, which contributed to achieving the milestone of one in five students attending VET in 2025. She expressed her confidence that, with the continued support of the two projects, further progress would be achieved in 2026.</w:t>
      </w:r>
    </w:p>
    <w:p w14:paraId="20C68877" w14:textId="77777777" w:rsidR="0061473D" w:rsidRPr="0061473D" w:rsidRDefault="0061473D" w:rsidP="003142E3">
      <w:pPr>
        <w:spacing w:line="259" w:lineRule="auto"/>
        <w:jc w:val="both"/>
        <w:rPr>
          <w:rFonts w:ascii="Calibri" w:eastAsia="Aptos" w:hAnsi="Calibri" w:cs="Calibri"/>
          <w:lang w:eastAsia="en-US"/>
        </w:rPr>
      </w:pPr>
    </w:p>
    <w:p w14:paraId="7B6DF20D" w14:textId="77777777" w:rsidR="0061473D" w:rsidRPr="0061473D" w:rsidRDefault="0061473D" w:rsidP="003142E3">
      <w:pPr>
        <w:spacing w:line="259" w:lineRule="auto"/>
        <w:jc w:val="both"/>
        <w:rPr>
          <w:rFonts w:ascii="Calibri" w:eastAsia="Aptos" w:hAnsi="Calibri" w:cs="Calibri"/>
          <w:lang w:eastAsia="en-US"/>
        </w:rPr>
      </w:pPr>
    </w:p>
    <w:p w14:paraId="43EBDF19" w14:textId="77777777" w:rsidR="0061473D" w:rsidRPr="0061473D" w:rsidRDefault="0061473D" w:rsidP="003142E3">
      <w:pPr>
        <w:spacing w:line="259" w:lineRule="auto"/>
        <w:ind w:firstLine="708"/>
        <w:jc w:val="both"/>
        <w:rPr>
          <w:rFonts w:ascii="Myriad Pro" w:hAnsi="Myriad Pro"/>
        </w:rPr>
      </w:pPr>
      <w:r w:rsidRPr="0061473D">
        <w:rPr>
          <w:rFonts w:ascii="Myriad Pro" w:hAnsi="Myriad Pro"/>
        </w:rPr>
        <w:t>Mr. Eno Ngjela then formally closed the meeting and invited all participants to a joint lunch and networking.</w:t>
      </w:r>
    </w:p>
    <w:p w14:paraId="4ADA9E05" w14:textId="77777777" w:rsidR="0061473D" w:rsidRPr="0061473D" w:rsidRDefault="0061473D" w:rsidP="003142E3">
      <w:pPr>
        <w:spacing w:line="259" w:lineRule="auto"/>
        <w:jc w:val="both"/>
        <w:rPr>
          <w:rFonts w:ascii="Calibri" w:eastAsia="Aptos" w:hAnsi="Calibri" w:cs="Calibri"/>
          <w:lang w:val="en-GB" w:eastAsia="en-US"/>
        </w:rPr>
      </w:pPr>
    </w:p>
    <w:p w14:paraId="3FECFAC9" w14:textId="77777777" w:rsidR="0061473D" w:rsidRDefault="0061473D" w:rsidP="003142E3">
      <w:pPr>
        <w:spacing w:line="259" w:lineRule="auto"/>
        <w:jc w:val="both"/>
        <w:rPr>
          <w:rFonts w:ascii="Aptos" w:eastAsia="Aptos" w:hAnsi="Aptos"/>
          <w:lang w:val="en-GB" w:eastAsia="en-US"/>
        </w:rPr>
      </w:pPr>
    </w:p>
    <w:p w14:paraId="5138C9E3" w14:textId="77777777" w:rsidR="00753280" w:rsidRPr="0061473D" w:rsidRDefault="00753280" w:rsidP="003142E3">
      <w:pPr>
        <w:spacing w:line="259" w:lineRule="auto"/>
        <w:jc w:val="both"/>
        <w:rPr>
          <w:rFonts w:ascii="Aptos" w:eastAsia="Aptos" w:hAnsi="Aptos"/>
          <w:lang w:val="en-GB" w:eastAsia="en-US"/>
        </w:rPr>
      </w:pPr>
    </w:p>
    <w:p w14:paraId="0408B32D" w14:textId="213CB40C" w:rsidR="0061473D" w:rsidRPr="0061473D" w:rsidRDefault="0061473D" w:rsidP="003142E3">
      <w:pPr>
        <w:spacing w:line="259" w:lineRule="auto"/>
        <w:jc w:val="both"/>
        <w:rPr>
          <w:rFonts w:ascii="Myriad Pro" w:hAnsi="Myriad Pro"/>
          <w:i/>
          <w:iCs/>
          <w:lang w:val="en-US"/>
        </w:rPr>
      </w:pPr>
      <w:r w:rsidRPr="0061473D">
        <w:rPr>
          <w:rFonts w:ascii="Myriad Pro" w:hAnsi="Myriad Pro"/>
          <w:i/>
          <w:iCs/>
        </w:rPr>
        <w:t>Annexes</w:t>
      </w:r>
      <w:r w:rsidR="00475DF9" w:rsidRPr="00475DF9">
        <w:rPr>
          <w:rFonts w:ascii="Myriad Pro" w:hAnsi="Myriad Pro"/>
          <w:i/>
          <w:iCs/>
        </w:rPr>
        <w:t xml:space="preserve"> to the Minutes of Meeting</w:t>
      </w:r>
      <w:r w:rsidR="009E573F">
        <w:rPr>
          <w:rFonts w:ascii="Myriad Pro" w:hAnsi="Myriad Pro"/>
          <w:i/>
          <w:iCs/>
          <w:lang w:val="en-US"/>
        </w:rPr>
        <w:t xml:space="preserve"> – Third Joint Steering Committee, December 11, 2025</w:t>
      </w:r>
    </w:p>
    <w:p w14:paraId="5CCE6963" w14:textId="77777777" w:rsidR="0061473D" w:rsidRPr="009E573F" w:rsidRDefault="0061473D" w:rsidP="003142E3">
      <w:pPr>
        <w:pStyle w:val="ListParagraph"/>
        <w:numPr>
          <w:ilvl w:val="0"/>
          <w:numId w:val="37"/>
        </w:numPr>
        <w:spacing w:line="259" w:lineRule="auto"/>
        <w:ind w:left="426" w:hanging="284"/>
        <w:jc w:val="both"/>
        <w:rPr>
          <w:rFonts w:ascii="Myriad Pro" w:hAnsi="Myriad Pro"/>
        </w:rPr>
      </w:pPr>
      <w:r w:rsidRPr="009E573F">
        <w:rPr>
          <w:rFonts w:ascii="Myriad Pro" w:hAnsi="Myriad Pro"/>
        </w:rPr>
        <w:t>List of Participants</w:t>
      </w:r>
    </w:p>
    <w:p w14:paraId="75ADE2F6" w14:textId="77777777" w:rsidR="0061473D" w:rsidRPr="009E573F" w:rsidRDefault="0061473D" w:rsidP="003142E3">
      <w:pPr>
        <w:pStyle w:val="ListParagraph"/>
        <w:numPr>
          <w:ilvl w:val="0"/>
          <w:numId w:val="37"/>
        </w:numPr>
        <w:spacing w:line="259" w:lineRule="auto"/>
        <w:ind w:left="426" w:hanging="284"/>
        <w:jc w:val="both"/>
        <w:rPr>
          <w:rFonts w:ascii="Myriad Pro" w:hAnsi="Myriad Pro"/>
        </w:rPr>
      </w:pPr>
      <w:r w:rsidRPr="009E573F">
        <w:rPr>
          <w:rFonts w:ascii="Myriad Pro" w:hAnsi="Myriad Pro"/>
        </w:rPr>
        <w:t>Presentation of Annual Progress 2025 and Yearly Plan of Operations 2026 – SD4E</w:t>
      </w:r>
    </w:p>
    <w:p w14:paraId="2AE8FC11" w14:textId="77777777" w:rsidR="0061473D" w:rsidRPr="009E573F" w:rsidRDefault="0061473D" w:rsidP="003142E3">
      <w:pPr>
        <w:pStyle w:val="ListParagraph"/>
        <w:numPr>
          <w:ilvl w:val="0"/>
          <w:numId w:val="37"/>
        </w:numPr>
        <w:spacing w:line="259" w:lineRule="auto"/>
        <w:ind w:left="426" w:hanging="284"/>
        <w:jc w:val="both"/>
        <w:rPr>
          <w:rFonts w:ascii="Myriad Pro" w:hAnsi="Myriad Pro"/>
        </w:rPr>
      </w:pPr>
      <w:r w:rsidRPr="009E573F">
        <w:rPr>
          <w:rFonts w:ascii="Myriad Pro" w:hAnsi="Myriad Pro"/>
        </w:rPr>
        <w:t>Presentation of Annual Progress 2025 and Yearly Plan of Operations 2026 – S4J</w:t>
      </w:r>
    </w:p>
    <w:p w14:paraId="471AE607" w14:textId="77777777" w:rsidR="0061473D" w:rsidRPr="009E573F" w:rsidRDefault="0061473D" w:rsidP="003142E3">
      <w:pPr>
        <w:pStyle w:val="ListParagraph"/>
        <w:numPr>
          <w:ilvl w:val="0"/>
          <w:numId w:val="37"/>
        </w:numPr>
        <w:spacing w:line="259" w:lineRule="auto"/>
        <w:ind w:left="426" w:hanging="284"/>
        <w:jc w:val="both"/>
        <w:rPr>
          <w:rFonts w:ascii="Myriad Pro" w:hAnsi="Myriad Pro"/>
        </w:rPr>
      </w:pPr>
      <w:r w:rsidRPr="009E573F">
        <w:rPr>
          <w:rFonts w:ascii="Myriad Pro" w:hAnsi="Myriad Pro"/>
        </w:rPr>
        <w:t>Yearly Plan of Operations (Annual Work Plan) 2026 – SD4E</w:t>
      </w:r>
    </w:p>
    <w:p w14:paraId="6DF769D1" w14:textId="77777777" w:rsidR="0061473D" w:rsidRPr="009E573F" w:rsidRDefault="0061473D" w:rsidP="003142E3">
      <w:pPr>
        <w:pStyle w:val="ListParagraph"/>
        <w:numPr>
          <w:ilvl w:val="0"/>
          <w:numId w:val="37"/>
        </w:numPr>
        <w:spacing w:line="259" w:lineRule="auto"/>
        <w:ind w:left="426" w:hanging="284"/>
        <w:jc w:val="both"/>
        <w:rPr>
          <w:rFonts w:ascii="Myriad Pro" w:hAnsi="Myriad Pro"/>
        </w:rPr>
      </w:pPr>
      <w:r w:rsidRPr="009E573F">
        <w:rPr>
          <w:rFonts w:ascii="Myriad Pro" w:hAnsi="Myriad Pro"/>
        </w:rPr>
        <w:t>Yearly Plan of Operations 2026 – S4J</w:t>
      </w:r>
    </w:p>
    <w:p w14:paraId="02AFC4CD" w14:textId="32975115" w:rsidR="0061473D" w:rsidRPr="009E573F" w:rsidRDefault="0061473D" w:rsidP="003142E3">
      <w:pPr>
        <w:pStyle w:val="ListParagraph"/>
        <w:numPr>
          <w:ilvl w:val="0"/>
          <w:numId w:val="37"/>
        </w:numPr>
        <w:spacing w:line="259" w:lineRule="auto"/>
        <w:ind w:left="426" w:hanging="284"/>
        <w:jc w:val="both"/>
        <w:rPr>
          <w:rFonts w:ascii="Myriad Pro" w:hAnsi="Myriad Pro"/>
        </w:rPr>
      </w:pPr>
      <w:r w:rsidRPr="009E573F">
        <w:rPr>
          <w:rFonts w:ascii="Myriad Pro" w:hAnsi="Myriad Pro"/>
        </w:rPr>
        <w:t>Presentation on dual VET Roadmap</w:t>
      </w:r>
    </w:p>
    <w:p w14:paraId="04802222" w14:textId="0990EDF9" w:rsidR="0061473D" w:rsidRPr="0061473D" w:rsidRDefault="0061473D" w:rsidP="003142E3">
      <w:pPr>
        <w:spacing w:line="259" w:lineRule="auto"/>
        <w:rPr>
          <w:rFonts w:ascii="Calibri" w:hAnsi="Calibri" w:cs="Calibri"/>
          <w:b/>
          <w:color w:val="0062AC"/>
          <w:szCs w:val="22"/>
          <w:lang w:val="en-GB" w:eastAsia="en-US"/>
        </w:rPr>
      </w:pPr>
      <w:r w:rsidRPr="0061473D">
        <w:rPr>
          <w:rFonts w:ascii="Calibri" w:hAnsi="Calibri" w:cs="Calibri"/>
          <w:color w:val="0062AC"/>
          <w:sz w:val="28"/>
          <w:lang w:val="en-GB" w:eastAsia="en-US"/>
        </w:rPr>
        <w:br w:type="page"/>
      </w:r>
      <w:r w:rsidRPr="0061473D">
        <w:rPr>
          <w:rFonts w:ascii="Myriad Pro" w:hAnsi="Myriad Pro"/>
          <w:i/>
          <w:iCs/>
        </w:rPr>
        <w:lastRenderedPageBreak/>
        <w:t>List of participants</w:t>
      </w:r>
    </w:p>
    <w:p w14:paraId="42AA1E69" w14:textId="77777777" w:rsidR="0061473D" w:rsidRPr="0061473D" w:rsidRDefault="0061473D" w:rsidP="003142E3">
      <w:pPr>
        <w:spacing w:line="259" w:lineRule="auto"/>
        <w:jc w:val="both"/>
        <w:rPr>
          <w:rFonts w:ascii="Calibri" w:hAnsi="Calibri" w:cs="Calibri"/>
          <w:sz w:val="22"/>
          <w:szCs w:val="22"/>
          <w:lang w:val="en-GB" w:eastAsia="en-US"/>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6"/>
        <w:gridCol w:w="6945"/>
      </w:tblGrid>
      <w:tr w:rsidR="0061473D" w:rsidRPr="0061473D" w14:paraId="684694AA" w14:textId="77777777" w:rsidTr="00C66A3F">
        <w:trPr>
          <w:trHeight w:val="345"/>
        </w:trPr>
        <w:tc>
          <w:tcPr>
            <w:tcW w:w="3256" w:type="dxa"/>
            <w:hideMark/>
          </w:tcPr>
          <w:p w14:paraId="135D747E" w14:textId="4AF2B573"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Olta Manjani  </w:t>
            </w:r>
          </w:p>
        </w:tc>
        <w:tc>
          <w:tcPr>
            <w:tcW w:w="6945" w:type="dxa"/>
            <w:hideMark/>
          </w:tcPr>
          <w:p w14:paraId="034AD128" w14:textId="77777777" w:rsidR="0061473D" w:rsidRPr="0061473D" w:rsidRDefault="0061473D" w:rsidP="003142E3">
            <w:pPr>
              <w:spacing w:line="259" w:lineRule="auto"/>
              <w:ind w:right="133"/>
              <w:rPr>
                <w:rFonts w:ascii="Myriad Pro" w:hAnsi="Myriad Pro"/>
              </w:rPr>
            </w:pPr>
            <w:r w:rsidRPr="0061473D">
              <w:rPr>
                <w:rFonts w:ascii="Myriad Pro" w:hAnsi="Myriad Pro"/>
              </w:rPr>
              <w:t>Deputy Minister, Ministry of Finance and Economy (MEI)</w:t>
            </w:r>
          </w:p>
        </w:tc>
      </w:tr>
      <w:tr w:rsidR="0061473D" w:rsidRPr="0061473D" w14:paraId="6EBD231A" w14:textId="77777777" w:rsidTr="00C66A3F">
        <w:trPr>
          <w:trHeight w:val="345"/>
        </w:trPr>
        <w:tc>
          <w:tcPr>
            <w:tcW w:w="3256" w:type="dxa"/>
          </w:tcPr>
          <w:p w14:paraId="76C2333F" w14:textId="14CF5CD3"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Mr. Philipp Arnold </w:t>
            </w:r>
          </w:p>
        </w:tc>
        <w:tc>
          <w:tcPr>
            <w:tcW w:w="6945" w:type="dxa"/>
          </w:tcPr>
          <w:p w14:paraId="1334E18A" w14:textId="77777777" w:rsidR="0061473D" w:rsidRPr="0061473D" w:rsidRDefault="0061473D" w:rsidP="003142E3">
            <w:pPr>
              <w:spacing w:line="259" w:lineRule="auto"/>
              <w:ind w:right="133"/>
              <w:rPr>
                <w:rFonts w:ascii="Myriad Pro" w:hAnsi="Myriad Pro"/>
              </w:rPr>
            </w:pPr>
            <w:r w:rsidRPr="0061473D">
              <w:rPr>
                <w:rFonts w:ascii="Myriad Pro" w:hAnsi="Myriad Pro"/>
              </w:rPr>
              <w:t xml:space="preserve">Deputy Head of Mission, Embassy of Switzerland </w:t>
            </w:r>
          </w:p>
        </w:tc>
      </w:tr>
      <w:tr w:rsidR="0061473D" w:rsidRPr="0061473D" w14:paraId="1045408F" w14:textId="77777777" w:rsidTr="00C66A3F">
        <w:trPr>
          <w:trHeight w:val="345"/>
        </w:trPr>
        <w:tc>
          <w:tcPr>
            <w:tcW w:w="3256" w:type="dxa"/>
          </w:tcPr>
          <w:p w14:paraId="68F89095" w14:textId="4C0F87B6"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Mr. Francisco Roquette </w:t>
            </w:r>
          </w:p>
        </w:tc>
        <w:tc>
          <w:tcPr>
            <w:tcW w:w="6945" w:type="dxa"/>
          </w:tcPr>
          <w:p w14:paraId="22CF92F3" w14:textId="77777777" w:rsidR="0061473D" w:rsidRPr="0061473D" w:rsidRDefault="0061473D" w:rsidP="003142E3">
            <w:pPr>
              <w:spacing w:line="259" w:lineRule="auto"/>
              <w:ind w:right="133"/>
              <w:rPr>
                <w:rFonts w:ascii="Myriad Pro" w:hAnsi="Myriad Pro"/>
              </w:rPr>
            </w:pPr>
            <w:r w:rsidRPr="0061473D">
              <w:rPr>
                <w:rFonts w:ascii="Myriad Pro" w:hAnsi="Myriad Pro"/>
              </w:rPr>
              <w:t>Deputy Resident Representative, UNDP Albania</w:t>
            </w:r>
          </w:p>
        </w:tc>
      </w:tr>
      <w:tr w:rsidR="0061473D" w:rsidRPr="0061473D" w14:paraId="42547D7C" w14:textId="77777777" w:rsidTr="00C66A3F">
        <w:trPr>
          <w:trHeight w:val="345"/>
        </w:trPr>
        <w:tc>
          <w:tcPr>
            <w:tcW w:w="3256" w:type="dxa"/>
          </w:tcPr>
          <w:p w14:paraId="4BCA5DFA" w14:textId="79B8A2F9"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Argjentina Grazhdani</w:t>
            </w:r>
          </w:p>
        </w:tc>
        <w:tc>
          <w:tcPr>
            <w:tcW w:w="6945" w:type="dxa"/>
          </w:tcPr>
          <w:p w14:paraId="2D842A38" w14:textId="77777777" w:rsidR="0061473D" w:rsidRPr="0061473D" w:rsidRDefault="0061473D" w:rsidP="003142E3">
            <w:pPr>
              <w:spacing w:line="259" w:lineRule="auto"/>
              <w:ind w:right="133"/>
              <w:rPr>
                <w:rFonts w:ascii="Myriad Pro" w:hAnsi="Myriad Pro"/>
              </w:rPr>
            </w:pPr>
            <w:r w:rsidRPr="0061473D">
              <w:rPr>
                <w:rFonts w:ascii="Myriad Pro" w:hAnsi="Myriad Pro"/>
              </w:rPr>
              <w:t>Country Director, Swisscontact in Albania</w:t>
            </w:r>
          </w:p>
        </w:tc>
      </w:tr>
      <w:tr w:rsidR="0061473D" w:rsidRPr="0061473D" w14:paraId="09FA2D39" w14:textId="77777777" w:rsidTr="00C66A3F">
        <w:trPr>
          <w:trHeight w:val="345"/>
        </w:trPr>
        <w:tc>
          <w:tcPr>
            <w:tcW w:w="3256" w:type="dxa"/>
            <w:hideMark/>
          </w:tcPr>
          <w:p w14:paraId="3E5EE167" w14:textId="26579673"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Silvana Mjeda </w:t>
            </w:r>
          </w:p>
        </w:tc>
        <w:tc>
          <w:tcPr>
            <w:tcW w:w="6945" w:type="dxa"/>
            <w:hideMark/>
          </w:tcPr>
          <w:p w14:paraId="58FA00B6" w14:textId="77777777" w:rsidR="0061473D" w:rsidRPr="0061473D" w:rsidRDefault="0061473D" w:rsidP="003142E3">
            <w:pPr>
              <w:spacing w:line="259" w:lineRule="auto"/>
              <w:ind w:right="133"/>
              <w:rPr>
                <w:rFonts w:ascii="Myriad Pro" w:hAnsi="Myriad Pro"/>
              </w:rPr>
            </w:pPr>
            <w:r w:rsidRPr="0061473D">
              <w:rPr>
                <w:rFonts w:ascii="Myriad Pro" w:hAnsi="Myriad Pro"/>
              </w:rPr>
              <w:t>National Programme Officer, Embassy of Switzerland </w:t>
            </w:r>
          </w:p>
        </w:tc>
      </w:tr>
      <w:tr w:rsidR="0061473D" w:rsidRPr="0061473D" w14:paraId="0BB9B747" w14:textId="77777777" w:rsidTr="00C66A3F">
        <w:trPr>
          <w:trHeight w:val="345"/>
        </w:trPr>
        <w:tc>
          <w:tcPr>
            <w:tcW w:w="3256" w:type="dxa"/>
          </w:tcPr>
          <w:p w14:paraId="5DA594C9" w14:textId="77777777" w:rsidR="0061473D" w:rsidRPr="0061473D" w:rsidRDefault="0061473D" w:rsidP="003142E3">
            <w:pPr>
              <w:spacing w:line="259" w:lineRule="auto"/>
              <w:rPr>
                <w:rFonts w:ascii="Myriad Pro" w:hAnsi="Myriad Pro"/>
              </w:rPr>
            </w:pPr>
          </w:p>
        </w:tc>
        <w:tc>
          <w:tcPr>
            <w:tcW w:w="6945" w:type="dxa"/>
          </w:tcPr>
          <w:p w14:paraId="3449BBE3" w14:textId="77777777" w:rsidR="0061473D" w:rsidRPr="0061473D" w:rsidRDefault="0061473D" w:rsidP="003142E3">
            <w:pPr>
              <w:spacing w:line="259" w:lineRule="auto"/>
              <w:ind w:left="192" w:right="133"/>
              <w:rPr>
                <w:rFonts w:ascii="Myriad Pro" w:hAnsi="Myriad Pro"/>
              </w:rPr>
            </w:pPr>
          </w:p>
        </w:tc>
      </w:tr>
      <w:tr w:rsidR="0061473D" w:rsidRPr="0061473D" w14:paraId="4ED91296" w14:textId="77777777" w:rsidTr="00C66A3F">
        <w:trPr>
          <w:trHeight w:val="345"/>
        </w:trPr>
        <w:tc>
          <w:tcPr>
            <w:tcW w:w="3256" w:type="dxa"/>
          </w:tcPr>
          <w:p w14:paraId="6EB8E107" w14:textId="01C9EBB5"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Mr. Albin Gega (Apologized)</w:t>
            </w:r>
          </w:p>
        </w:tc>
        <w:tc>
          <w:tcPr>
            <w:tcW w:w="6945" w:type="dxa"/>
          </w:tcPr>
          <w:p w14:paraId="459DB943" w14:textId="77777777" w:rsidR="0061473D" w:rsidRPr="0061473D" w:rsidRDefault="0061473D" w:rsidP="003142E3">
            <w:pPr>
              <w:spacing w:line="259" w:lineRule="auto"/>
              <w:ind w:right="133"/>
              <w:rPr>
                <w:rFonts w:ascii="Myriad Pro" w:hAnsi="Myriad Pro"/>
              </w:rPr>
            </w:pPr>
            <w:r w:rsidRPr="0061473D">
              <w:rPr>
                <w:rFonts w:ascii="Myriad Pro" w:hAnsi="Myriad Pro"/>
              </w:rPr>
              <w:t>Director General, Employment, VET and Social Insurances Policies, MEI</w:t>
            </w:r>
          </w:p>
        </w:tc>
      </w:tr>
      <w:tr w:rsidR="0061473D" w:rsidRPr="0061473D" w14:paraId="42C517BB" w14:textId="77777777" w:rsidTr="00C66A3F">
        <w:trPr>
          <w:trHeight w:val="345"/>
        </w:trPr>
        <w:tc>
          <w:tcPr>
            <w:tcW w:w="3256" w:type="dxa"/>
          </w:tcPr>
          <w:p w14:paraId="78AAD6C3" w14:textId="3E1F8F56"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Jorgjeta Marko</w:t>
            </w:r>
          </w:p>
        </w:tc>
        <w:tc>
          <w:tcPr>
            <w:tcW w:w="6945" w:type="dxa"/>
          </w:tcPr>
          <w:p w14:paraId="4CFDE19D" w14:textId="77777777" w:rsidR="0061473D" w:rsidRPr="0061473D" w:rsidRDefault="0061473D" w:rsidP="003142E3">
            <w:pPr>
              <w:spacing w:line="259" w:lineRule="auto"/>
              <w:ind w:right="133"/>
              <w:rPr>
                <w:rFonts w:ascii="Myriad Pro" w:hAnsi="Myriad Pro"/>
              </w:rPr>
            </w:pPr>
            <w:r w:rsidRPr="0061473D">
              <w:rPr>
                <w:rFonts w:ascii="Myriad Pro" w:hAnsi="Myriad Pro"/>
              </w:rPr>
              <w:t>Director of Employment and Migration Policies, MEI</w:t>
            </w:r>
          </w:p>
        </w:tc>
      </w:tr>
      <w:tr w:rsidR="0061473D" w:rsidRPr="0061473D" w14:paraId="348C2059" w14:textId="77777777" w:rsidTr="00C66A3F">
        <w:trPr>
          <w:trHeight w:val="345"/>
        </w:trPr>
        <w:tc>
          <w:tcPr>
            <w:tcW w:w="3256" w:type="dxa"/>
          </w:tcPr>
          <w:p w14:paraId="1E2C36A7" w14:textId="50578B7F"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Stavri Lako</w:t>
            </w:r>
          </w:p>
        </w:tc>
        <w:tc>
          <w:tcPr>
            <w:tcW w:w="6945" w:type="dxa"/>
          </w:tcPr>
          <w:p w14:paraId="213976B7" w14:textId="77777777" w:rsidR="0061473D" w:rsidRPr="0061473D" w:rsidRDefault="0061473D" w:rsidP="003142E3">
            <w:pPr>
              <w:spacing w:line="259" w:lineRule="auto"/>
              <w:ind w:right="133"/>
              <w:rPr>
                <w:rFonts w:ascii="Myriad Pro" w:hAnsi="Myriad Pro"/>
              </w:rPr>
            </w:pPr>
            <w:r w:rsidRPr="0061473D">
              <w:rPr>
                <w:rFonts w:ascii="Myriad Pro" w:hAnsi="Myriad Pro"/>
              </w:rPr>
              <w:t>Director of VET Policies, MEI</w:t>
            </w:r>
          </w:p>
        </w:tc>
      </w:tr>
      <w:tr w:rsidR="0061473D" w:rsidRPr="0061473D" w14:paraId="72136674" w14:textId="77777777" w:rsidTr="00C66A3F">
        <w:trPr>
          <w:trHeight w:val="345"/>
        </w:trPr>
        <w:tc>
          <w:tcPr>
            <w:tcW w:w="3256" w:type="dxa"/>
            <w:hideMark/>
          </w:tcPr>
          <w:p w14:paraId="7EC1D650" w14:textId="35865886"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Ejvis Gishti </w:t>
            </w:r>
          </w:p>
        </w:tc>
        <w:tc>
          <w:tcPr>
            <w:tcW w:w="6945" w:type="dxa"/>
            <w:hideMark/>
          </w:tcPr>
          <w:p w14:paraId="6D47AF0D" w14:textId="77777777" w:rsidR="0061473D" w:rsidRPr="0061473D" w:rsidRDefault="0061473D" w:rsidP="003142E3">
            <w:pPr>
              <w:spacing w:line="259" w:lineRule="auto"/>
              <w:ind w:right="133"/>
              <w:rPr>
                <w:rFonts w:ascii="Myriad Pro" w:hAnsi="Myriad Pro"/>
              </w:rPr>
            </w:pPr>
            <w:r w:rsidRPr="0061473D">
              <w:rPr>
                <w:rFonts w:ascii="Myriad Pro" w:hAnsi="Myriad Pro"/>
              </w:rPr>
              <w:t>Director General, National Agency for VET and Qualifications (NAVETQ)</w:t>
            </w:r>
          </w:p>
        </w:tc>
      </w:tr>
      <w:tr w:rsidR="0061473D" w:rsidRPr="0061473D" w14:paraId="549CB5E7" w14:textId="77777777" w:rsidTr="00C66A3F">
        <w:trPr>
          <w:trHeight w:val="345"/>
        </w:trPr>
        <w:tc>
          <w:tcPr>
            <w:tcW w:w="3256" w:type="dxa"/>
            <w:hideMark/>
          </w:tcPr>
          <w:p w14:paraId="6D4E5D29" w14:textId="739D67F0"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Mr. Klevis Hysa </w:t>
            </w:r>
          </w:p>
        </w:tc>
        <w:tc>
          <w:tcPr>
            <w:tcW w:w="6945" w:type="dxa"/>
            <w:hideMark/>
          </w:tcPr>
          <w:p w14:paraId="7258D2D2" w14:textId="77777777" w:rsidR="0061473D" w:rsidRPr="0061473D" w:rsidRDefault="0061473D" w:rsidP="003142E3">
            <w:pPr>
              <w:spacing w:line="259" w:lineRule="auto"/>
              <w:ind w:right="133"/>
              <w:rPr>
                <w:rFonts w:ascii="Myriad Pro" w:hAnsi="Myriad Pro"/>
              </w:rPr>
            </w:pPr>
            <w:r w:rsidRPr="0061473D">
              <w:rPr>
                <w:rFonts w:ascii="Myriad Pro" w:hAnsi="Myriad Pro"/>
              </w:rPr>
              <w:t>Director General, National Agency for Employment and Skills (NAES)</w:t>
            </w:r>
          </w:p>
        </w:tc>
      </w:tr>
      <w:tr w:rsidR="0061473D" w:rsidRPr="0061473D" w14:paraId="6F3B3FE2" w14:textId="77777777" w:rsidTr="00C66A3F">
        <w:trPr>
          <w:trHeight w:val="345"/>
        </w:trPr>
        <w:tc>
          <w:tcPr>
            <w:tcW w:w="3256" w:type="dxa"/>
          </w:tcPr>
          <w:p w14:paraId="1AFB4340" w14:textId="77777777" w:rsidR="0061473D" w:rsidRPr="0061473D" w:rsidRDefault="0061473D" w:rsidP="003142E3">
            <w:pPr>
              <w:spacing w:line="259" w:lineRule="auto"/>
              <w:rPr>
                <w:rFonts w:ascii="Myriad Pro" w:hAnsi="Myriad Pro"/>
              </w:rPr>
            </w:pPr>
          </w:p>
        </w:tc>
        <w:tc>
          <w:tcPr>
            <w:tcW w:w="6945" w:type="dxa"/>
          </w:tcPr>
          <w:p w14:paraId="344FAA0B" w14:textId="77777777" w:rsidR="0061473D" w:rsidRPr="0061473D" w:rsidRDefault="0061473D" w:rsidP="003142E3">
            <w:pPr>
              <w:spacing w:line="259" w:lineRule="auto"/>
              <w:ind w:left="192" w:right="133"/>
              <w:rPr>
                <w:rFonts w:ascii="Myriad Pro" w:hAnsi="Myriad Pro"/>
              </w:rPr>
            </w:pPr>
          </w:p>
        </w:tc>
      </w:tr>
      <w:tr w:rsidR="0061473D" w:rsidRPr="0061473D" w14:paraId="43668F82" w14:textId="77777777" w:rsidTr="00C66A3F">
        <w:trPr>
          <w:trHeight w:val="345"/>
        </w:trPr>
        <w:tc>
          <w:tcPr>
            <w:tcW w:w="3256" w:type="dxa"/>
            <w:hideMark/>
          </w:tcPr>
          <w:p w14:paraId="4F0EC3C7" w14:textId="0F6F97D4"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Mr. Eno Ngjela </w:t>
            </w:r>
          </w:p>
        </w:tc>
        <w:tc>
          <w:tcPr>
            <w:tcW w:w="6945" w:type="dxa"/>
            <w:hideMark/>
          </w:tcPr>
          <w:p w14:paraId="04797ABE" w14:textId="77777777" w:rsidR="0061473D" w:rsidRPr="0061473D" w:rsidRDefault="0061473D" w:rsidP="003142E3">
            <w:pPr>
              <w:spacing w:line="259" w:lineRule="auto"/>
              <w:ind w:right="133"/>
              <w:rPr>
                <w:rFonts w:ascii="Myriad Pro" w:hAnsi="Myriad Pro"/>
              </w:rPr>
            </w:pPr>
            <w:r w:rsidRPr="0061473D">
              <w:rPr>
                <w:rFonts w:ascii="Myriad Pro" w:hAnsi="Myriad Pro"/>
              </w:rPr>
              <w:t>Inclusive Growth and Employment Programme Specialist, UNDP  </w:t>
            </w:r>
          </w:p>
        </w:tc>
      </w:tr>
      <w:tr w:rsidR="0061473D" w:rsidRPr="0061473D" w14:paraId="6A2CD220" w14:textId="77777777" w:rsidTr="00C66A3F">
        <w:trPr>
          <w:trHeight w:val="345"/>
        </w:trPr>
        <w:tc>
          <w:tcPr>
            <w:tcW w:w="3256" w:type="dxa"/>
          </w:tcPr>
          <w:p w14:paraId="509C48D0" w14:textId="1BB837D9"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Mr. Fation Dragoshi</w:t>
            </w:r>
          </w:p>
        </w:tc>
        <w:tc>
          <w:tcPr>
            <w:tcW w:w="6945" w:type="dxa"/>
          </w:tcPr>
          <w:p w14:paraId="16A2448F" w14:textId="77777777" w:rsidR="0061473D" w:rsidRPr="0061473D" w:rsidRDefault="0061473D" w:rsidP="003142E3">
            <w:pPr>
              <w:spacing w:line="259" w:lineRule="auto"/>
              <w:ind w:right="133"/>
              <w:rPr>
                <w:rFonts w:ascii="Myriad Pro" w:hAnsi="Myriad Pro"/>
              </w:rPr>
            </w:pPr>
            <w:r w:rsidRPr="0061473D">
              <w:rPr>
                <w:rFonts w:ascii="Myriad Pro" w:hAnsi="Myriad Pro"/>
              </w:rPr>
              <w:t>Project Manager, S4J, Swisscontact</w:t>
            </w:r>
          </w:p>
        </w:tc>
      </w:tr>
      <w:tr w:rsidR="0061473D" w:rsidRPr="0061473D" w14:paraId="6383C5CE" w14:textId="77777777" w:rsidTr="00C66A3F">
        <w:trPr>
          <w:trHeight w:val="409"/>
        </w:trPr>
        <w:tc>
          <w:tcPr>
            <w:tcW w:w="3256" w:type="dxa"/>
          </w:tcPr>
          <w:p w14:paraId="54860DF5" w14:textId="6D474637"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Sonila Limaj</w:t>
            </w:r>
          </w:p>
        </w:tc>
        <w:tc>
          <w:tcPr>
            <w:tcW w:w="6945" w:type="dxa"/>
          </w:tcPr>
          <w:p w14:paraId="35D26545" w14:textId="77777777" w:rsidR="0061473D" w:rsidRPr="0061473D" w:rsidRDefault="0061473D" w:rsidP="003142E3">
            <w:pPr>
              <w:spacing w:line="259" w:lineRule="auto"/>
              <w:ind w:right="133"/>
              <w:rPr>
                <w:rFonts w:ascii="Myriad Pro" w:hAnsi="Myriad Pro"/>
              </w:rPr>
            </w:pPr>
            <w:r w:rsidRPr="0061473D">
              <w:rPr>
                <w:rFonts w:ascii="Myriad Pro" w:hAnsi="Myriad Pro"/>
              </w:rPr>
              <w:t>Programme Coordinator, SD4E, UNDP</w:t>
            </w:r>
          </w:p>
        </w:tc>
      </w:tr>
      <w:tr w:rsidR="0061473D" w:rsidRPr="0061473D" w14:paraId="0DAC6919" w14:textId="77777777" w:rsidTr="00C66A3F">
        <w:trPr>
          <w:trHeight w:val="409"/>
        </w:trPr>
        <w:tc>
          <w:tcPr>
            <w:tcW w:w="3256" w:type="dxa"/>
          </w:tcPr>
          <w:p w14:paraId="51486373" w14:textId="2B18E0C1"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Silvana Haxhiaj</w:t>
            </w:r>
          </w:p>
        </w:tc>
        <w:tc>
          <w:tcPr>
            <w:tcW w:w="6945" w:type="dxa"/>
          </w:tcPr>
          <w:p w14:paraId="611C1708" w14:textId="77777777" w:rsidR="0061473D" w:rsidRPr="0061473D" w:rsidRDefault="0061473D" w:rsidP="003142E3">
            <w:pPr>
              <w:spacing w:line="259" w:lineRule="auto"/>
              <w:ind w:right="133"/>
              <w:rPr>
                <w:rFonts w:ascii="Myriad Pro" w:hAnsi="Myriad Pro"/>
              </w:rPr>
            </w:pPr>
            <w:r w:rsidRPr="0061473D">
              <w:rPr>
                <w:rFonts w:ascii="Myriad Pro" w:hAnsi="Myriad Pro"/>
              </w:rPr>
              <w:t>VET Coordinator, SD4E, UNDP</w:t>
            </w:r>
          </w:p>
        </w:tc>
      </w:tr>
      <w:tr w:rsidR="0061473D" w:rsidRPr="0061473D" w14:paraId="7D631DFA" w14:textId="77777777" w:rsidTr="00C66A3F">
        <w:trPr>
          <w:trHeight w:val="345"/>
        </w:trPr>
        <w:tc>
          <w:tcPr>
            <w:tcW w:w="3256" w:type="dxa"/>
          </w:tcPr>
          <w:p w14:paraId="2A4899BB" w14:textId="267B389B" w:rsidR="0061473D" w:rsidRPr="009E573F" w:rsidRDefault="00C66A3F" w:rsidP="003142E3">
            <w:pPr>
              <w:pStyle w:val="ListParagraph"/>
              <w:numPr>
                <w:ilvl w:val="0"/>
                <w:numId w:val="38"/>
              </w:numPr>
              <w:spacing w:line="259" w:lineRule="auto"/>
              <w:rPr>
                <w:rFonts w:ascii="Myriad Pro" w:hAnsi="Myriad Pro"/>
              </w:rPr>
            </w:pPr>
            <w:r>
              <w:rPr>
                <w:rFonts w:ascii="Myriad Pro" w:hAnsi="Myriad Pro"/>
                <w:lang w:val="en-US"/>
              </w:rPr>
              <w:t xml:space="preserve">Ms. </w:t>
            </w:r>
            <w:r w:rsidR="0061473D" w:rsidRPr="009E573F">
              <w:rPr>
                <w:rFonts w:ascii="Myriad Pro" w:hAnsi="Myriad Pro"/>
              </w:rPr>
              <w:t>Aleka Papa</w:t>
            </w:r>
          </w:p>
        </w:tc>
        <w:tc>
          <w:tcPr>
            <w:tcW w:w="6945" w:type="dxa"/>
          </w:tcPr>
          <w:p w14:paraId="3E3E76DF" w14:textId="77777777" w:rsidR="0061473D" w:rsidRPr="0061473D" w:rsidRDefault="0061473D" w:rsidP="003142E3">
            <w:pPr>
              <w:spacing w:line="259" w:lineRule="auto"/>
              <w:ind w:right="133"/>
              <w:rPr>
                <w:rFonts w:ascii="Myriad Pro" w:hAnsi="Myriad Pro"/>
              </w:rPr>
            </w:pPr>
            <w:r w:rsidRPr="0061473D">
              <w:rPr>
                <w:rFonts w:ascii="Myriad Pro" w:hAnsi="Myriad Pro"/>
              </w:rPr>
              <w:t>Transferability Portfolio Manager, S4J, Swisscontact</w:t>
            </w:r>
          </w:p>
        </w:tc>
      </w:tr>
      <w:tr w:rsidR="0061473D" w:rsidRPr="0061473D" w14:paraId="57A7BC8C" w14:textId="77777777" w:rsidTr="00C66A3F">
        <w:trPr>
          <w:trHeight w:val="345"/>
        </w:trPr>
        <w:tc>
          <w:tcPr>
            <w:tcW w:w="3256" w:type="dxa"/>
          </w:tcPr>
          <w:p w14:paraId="5E81FF46" w14:textId="678F6972" w:rsidR="0061473D" w:rsidRPr="009E573F" w:rsidRDefault="00C66A3F" w:rsidP="003142E3">
            <w:pPr>
              <w:pStyle w:val="ListParagraph"/>
              <w:numPr>
                <w:ilvl w:val="0"/>
                <w:numId w:val="38"/>
              </w:numPr>
              <w:spacing w:line="259" w:lineRule="auto"/>
              <w:rPr>
                <w:rFonts w:ascii="Myriad Pro" w:hAnsi="Myriad Pro"/>
              </w:rPr>
            </w:pPr>
            <w:r>
              <w:rPr>
                <w:rFonts w:ascii="Myriad Pro" w:hAnsi="Myriad Pro"/>
                <w:lang w:val="en-US"/>
              </w:rPr>
              <w:t xml:space="preserve">Mr. </w:t>
            </w:r>
            <w:r w:rsidR="0061473D" w:rsidRPr="009E573F">
              <w:rPr>
                <w:rFonts w:ascii="Myriad Pro" w:hAnsi="Myriad Pro"/>
              </w:rPr>
              <w:t>Oltjon Valisi</w:t>
            </w:r>
          </w:p>
        </w:tc>
        <w:tc>
          <w:tcPr>
            <w:tcW w:w="6945" w:type="dxa"/>
          </w:tcPr>
          <w:p w14:paraId="3C2AF938" w14:textId="77777777" w:rsidR="0061473D" w:rsidRPr="0061473D" w:rsidRDefault="0061473D" w:rsidP="003142E3">
            <w:pPr>
              <w:spacing w:line="259" w:lineRule="auto"/>
              <w:ind w:right="133"/>
              <w:rPr>
                <w:rFonts w:ascii="Myriad Pro" w:hAnsi="Myriad Pro"/>
              </w:rPr>
            </w:pPr>
            <w:r w:rsidRPr="0061473D">
              <w:rPr>
                <w:rFonts w:ascii="Myriad Pro" w:hAnsi="Myriad Pro"/>
              </w:rPr>
              <w:t>Key Expert on dual VET, S4J, Swisscontact</w:t>
            </w:r>
          </w:p>
        </w:tc>
      </w:tr>
      <w:tr w:rsidR="0061473D" w:rsidRPr="0061473D" w14:paraId="10709CDE" w14:textId="77777777" w:rsidTr="00C66A3F">
        <w:trPr>
          <w:trHeight w:val="345"/>
        </w:trPr>
        <w:tc>
          <w:tcPr>
            <w:tcW w:w="3256" w:type="dxa"/>
          </w:tcPr>
          <w:p w14:paraId="58F93394" w14:textId="4933A696" w:rsidR="0061473D" w:rsidRPr="009E573F" w:rsidRDefault="00C66A3F" w:rsidP="003142E3">
            <w:pPr>
              <w:pStyle w:val="ListParagraph"/>
              <w:numPr>
                <w:ilvl w:val="0"/>
                <w:numId w:val="38"/>
              </w:numPr>
              <w:spacing w:line="259" w:lineRule="auto"/>
              <w:rPr>
                <w:rFonts w:ascii="Myriad Pro" w:hAnsi="Myriad Pro"/>
              </w:rPr>
            </w:pPr>
            <w:r>
              <w:rPr>
                <w:rFonts w:ascii="Myriad Pro" w:hAnsi="Myriad Pro"/>
                <w:lang w:val="en-US"/>
              </w:rPr>
              <w:t xml:space="preserve">Ms. </w:t>
            </w:r>
            <w:r w:rsidR="0061473D" w:rsidRPr="009E573F">
              <w:rPr>
                <w:rFonts w:ascii="Myriad Pro" w:hAnsi="Myriad Pro"/>
              </w:rPr>
              <w:t>Eriola Shingjergji</w:t>
            </w:r>
          </w:p>
        </w:tc>
        <w:tc>
          <w:tcPr>
            <w:tcW w:w="6945" w:type="dxa"/>
          </w:tcPr>
          <w:p w14:paraId="6B3CA41B" w14:textId="77777777" w:rsidR="0061473D" w:rsidRPr="0061473D" w:rsidRDefault="0061473D" w:rsidP="003142E3">
            <w:pPr>
              <w:spacing w:line="259" w:lineRule="auto"/>
              <w:ind w:right="133"/>
              <w:rPr>
                <w:rFonts w:ascii="Myriad Pro" w:hAnsi="Myriad Pro"/>
              </w:rPr>
            </w:pPr>
            <w:r w:rsidRPr="0061473D">
              <w:rPr>
                <w:rFonts w:ascii="Myriad Pro" w:hAnsi="Myriad Pro"/>
              </w:rPr>
              <w:t>Line Manager for Digitalization of VET, S4J, Swisscontact</w:t>
            </w:r>
          </w:p>
        </w:tc>
      </w:tr>
      <w:tr w:rsidR="0061473D" w:rsidRPr="0061473D" w14:paraId="0F9CF509" w14:textId="77777777" w:rsidTr="00C66A3F">
        <w:trPr>
          <w:trHeight w:val="345"/>
        </w:trPr>
        <w:tc>
          <w:tcPr>
            <w:tcW w:w="3256" w:type="dxa"/>
            <w:hideMark/>
          </w:tcPr>
          <w:p w14:paraId="4B3EAA45" w14:textId="36027451" w:rsidR="0061473D" w:rsidRPr="009E573F" w:rsidRDefault="0061473D" w:rsidP="003142E3">
            <w:pPr>
              <w:pStyle w:val="ListParagraph"/>
              <w:numPr>
                <w:ilvl w:val="0"/>
                <w:numId w:val="38"/>
              </w:numPr>
              <w:spacing w:line="259" w:lineRule="auto"/>
              <w:rPr>
                <w:rFonts w:ascii="Myriad Pro" w:hAnsi="Myriad Pro"/>
              </w:rPr>
            </w:pPr>
            <w:r w:rsidRPr="009E573F">
              <w:rPr>
                <w:rFonts w:ascii="Myriad Pro" w:hAnsi="Myriad Pro"/>
              </w:rPr>
              <w:t>Ms. Edi Bregu </w:t>
            </w:r>
          </w:p>
        </w:tc>
        <w:tc>
          <w:tcPr>
            <w:tcW w:w="6945" w:type="dxa"/>
            <w:hideMark/>
          </w:tcPr>
          <w:p w14:paraId="3E16E6B1" w14:textId="77777777" w:rsidR="0061473D" w:rsidRPr="0061473D" w:rsidRDefault="0061473D" w:rsidP="003142E3">
            <w:pPr>
              <w:spacing w:line="259" w:lineRule="auto"/>
              <w:ind w:right="133"/>
              <w:rPr>
                <w:rFonts w:ascii="Myriad Pro" w:hAnsi="Myriad Pro"/>
              </w:rPr>
            </w:pPr>
            <w:r w:rsidRPr="0061473D">
              <w:rPr>
                <w:rFonts w:ascii="Myriad Pro" w:hAnsi="Myriad Pro"/>
              </w:rPr>
              <w:t>Project Assistant, SD4E, UNDP </w:t>
            </w:r>
          </w:p>
        </w:tc>
      </w:tr>
    </w:tbl>
    <w:p w14:paraId="2D7A91AC" w14:textId="77777777" w:rsidR="00C475B8" w:rsidRPr="00C475B8" w:rsidRDefault="00C475B8" w:rsidP="003142E3">
      <w:pPr>
        <w:spacing w:line="259" w:lineRule="auto"/>
        <w:rPr>
          <w:rFonts w:eastAsiaTheme="majorEastAsia"/>
          <w:lang w:val="en-GB"/>
        </w:rPr>
      </w:pPr>
    </w:p>
    <w:sectPr w:rsidR="00C475B8" w:rsidRPr="00C475B8" w:rsidSect="00372F88">
      <w:pgSz w:w="12240" w:h="15840"/>
      <w:pgMar w:top="1258" w:right="1161" w:bottom="1556" w:left="1440" w:header="720" w:footer="53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801B27" w14:textId="77777777" w:rsidR="00A04641" w:rsidRDefault="00A04641" w:rsidP="00C645ED">
      <w:r>
        <w:separator/>
      </w:r>
    </w:p>
  </w:endnote>
  <w:endnote w:type="continuationSeparator" w:id="0">
    <w:p w14:paraId="7FEFE290" w14:textId="77777777" w:rsidR="00A04641" w:rsidRDefault="00A04641" w:rsidP="00C645ED">
      <w:r>
        <w:continuationSeparator/>
      </w:r>
    </w:p>
  </w:endnote>
  <w:endnote w:type="continuationNotice" w:id="1">
    <w:p w14:paraId="45F177A5" w14:textId="77777777" w:rsidR="00A04641" w:rsidRDefault="00A046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yriad Pro">
    <w:altName w:val="Segoe UI"/>
    <w:panose1 w:val="020B0604020202020204"/>
    <w:charset w:val="00"/>
    <w:family w:val="swiss"/>
    <w:pitch w:val="variable"/>
    <w:sig w:usb0="A00002AF" w:usb1="5000204B" w:usb2="00000000" w:usb3="00000000" w:csb0="0000009F" w:csb1="00000000"/>
  </w:font>
  <w:font w:name="Calibri Light (Headings)">
    <w:altName w:val="Calibri Light"/>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8664464"/>
      <w:docPartObj>
        <w:docPartGallery w:val="Page Numbers (Bottom of Page)"/>
        <w:docPartUnique/>
      </w:docPartObj>
    </w:sdtPr>
    <w:sdtEndPr>
      <w:rPr>
        <w:noProof/>
      </w:rPr>
    </w:sdtEndPr>
    <w:sdtContent>
      <w:p w14:paraId="556A81C3" w14:textId="77777777" w:rsidR="008B083D" w:rsidRDefault="00F61C7F">
        <w:pPr>
          <w:pStyle w:val="Footer"/>
          <w:jc w:val="right"/>
        </w:pPr>
        <w:r w:rsidRPr="009E573F">
          <w:rPr>
            <w:rFonts w:ascii="Calibri" w:hAnsi="Calibri" w:cs="Calibri"/>
          </w:rPr>
          <w:fldChar w:fldCharType="begin"/>
        </w:r>
        <w:r w:rsidRPr="009E573F">
          <w:rPr>
            <w:rFonts w:ascii="Calibri" w:hAnsi="Calibri" w:cs="Calibri"/>
          </w:rPr>
          <w:instrText xml:space="preserve"> PAGE   \* MERGEFORMAT </w:instrText>
        </w:r>
        <w:r w:rsidRPr="009E573F">
          <w:rPr>
            <w:rFonts w:ascii="Calibri" w:hAnsi="Calibri" w:cs="Calibri"/>
          </w:rPr>
          <w:fldChar w:fldCharType="separate"/>
        </w:r>
        <w:r w:rsidR="00D64B34" w:rsidRPr="009E573F">
          <w:rPr>
            <w:rFonts w:ascii="Calibri" w:hAnsi="Calibri" w:cs="Calibri"/>
            <w:noProof/>
          </w:rPr>
          <w:t>7</w:t>
        </w:r>
        <w:r w:rsidRPr="009E573F">
          <w:rPr>
            <w:rFonts w:ascii="Calibri" w:hAnsi="Calibri" w:cs="Calibri"/>
            <w:noProof/>
          </w:rPr>
          <w:fldChar w:fldCharType="end"/>
        </w:r>
      </w:p>
    </w:sdtContent>
  </w:sdt>
  <w:p w14:paraId="7201094D" w14:textId="77777777" w:rsidR="008B083D" w:rsidRDefault="008B083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CE4FD" w14:textId="77777777" w:rsidR="00A04641" w:rsidRDefault="00A04641" w:rsidP="00C645ED">
      <w:r>
        <w:separator/>
      </w:r>
    </w:p>
  </w:footnote>
  <w:footnote w:type="continuationSeparator" w:id="0">
    <w:p w14:paraId="6C27131F" w14:textId="77777777" w:rsidR="00A04641" w:rsidRDefault="00A04641" w:rsidP="00C645ED">
      <w:r>
        <w:continuationSeparator/>
      </w:r>
    </w:p>
  </w:footnote>
  <w:footnote w:type="continuationNotice" w:id="1">
    <w:p w14:paraId="7FAF037E" w14:textId="77777777" w:rsidR="00A04641" w:rsidRDefault="00A04641"/>
  </w:footnote>
  <w:footnote w:id="2">
    <w:p w14:paraId="52B73D4B" w14:textId="0EF94DEB" w:rsidR="003A4608" w:rsidRPr="003A4608" w:rsidRDefault="003A4608">
      <w:pPr>
        <w:pStyle w:val="FootnoteText"/>
        <w:rPr>
          <w:lang w:val="en-US"/>
        </w:rPr>
      </w:pPr>
      <w:r>
        <w:rPr>
          <w:rStyle w:val="FootnoteReference"/>
        </w:rPr>
        <w:footnoteRef/>
      </w:r>
      <w:r>
        <w:t xml:space="preserve"> </w:t>
      </w:r>
      <w:r w:rsidR="001A35FB">
        <w:t xml:space="preserve">World Bank, 7 October 2025, </w:t>
      </w:r>
      <w:r w:rsidR="00537ED4">
        <w:rPr>
          <w:lang w:val="en-US"/>
        </w:rPr>
        <w:t>Western Balkans Regular Report No.28, Fall 2025, Albania Factsheet</w:t>
      </w:r>
      <w:r w:rsidR="0006313C">
        <w:rPr>
          <w:lang w:val="en-US"/>
        </w:rPr>
        <w:t xml:space="preserve">, </w:t>
      </w:r>
      <w:hyperlink r:id="rId1" w:history="1">
        <w:r w:rsidR="0006313C" w:rsidRPr="00FF7DCD">
          <w:rPr>
            <w:rStyle w:val="Hyperlink"/>
            <w:lang w:val="en-US"/>
          </w:rPr>
          <w:t>https://thedocs.worldbank.org/en/doc/7d1d0d8ab5c519adee05b0519352f840-0080012025/original/WB28-FC-EN-01-1-ALB.pdf</w:t>
        </w:r>
      </w:hyperlink>
      <w:r w:rsidR="0006313C">
        <w:rPr>
          <w:lang w:val="en-US"/>
        </w:rPr>
        <w:t xml:space="preserve"> </w:t>
      </w:r>
    </w:p>
  </w:footnote>
  <w:footnote w:id="3">
    <w:p w14:paraId="386DD5C5" w14:textId="0E60FBCF" w:rsidR="001A35FB" w:rsidRDefault="001A35FB">
      <w:pPr>
        <w:pStyle w:val="FootnoteText"/>
        <w:rPr>
          <w:lang w:val="en-US"/>
        </w:rPr>
      </w:pPr>
      <w:r>
        <w:rPr>
          <w:rStyle w:val="FootnoteReference"/>
        </w:rPr>
        <w:footnoteRef/>
      </w:r>
      <w:r>
        <w:t xml:space="preserve"> </w:t>
      </w:r>
      <w:r>
        <w:rPr>
          <w:lang w:val="en-US"/>
        </w:rPr>
        <w:t xml:space="preserve">INSTAT, </w:t>
      </w:r>
      <w:proofErr w:type="spellStart"/>
      <w:r>
        <w:rPr>
          <w:lang w:val="en-US"/>
        </w:rPr>
        <w:t>Labour</w:t>
      </w:r>
      <w:proofErr w:type="spellEnd"/>
      <w:r>
        <w:rPr>
          <w:lang w:val="en-US"/>
        </w:rPr>
        <w:t xml:space="preserve"> Market 2024</w:t>
      </w:r>
      <w:r w:rsidR="003E1818">
        <w:rPr>
          <w:lang w:val="en-US"/>
        </w:rPr>
        <w:t xml:space="preserve">, </w:t>
      </w:r>
      <w:hyperlink r:id="rId2" w:history="1">
        <w:r w:rsidR="003E1818" w:rsidRPr="00FF7DCD">
          <w:rPr>
            <w:rStyle w:val="Hyperlink"/>
            <w:lang w:val="en-US"/>
          </w:rPr>
          <w:t>https://www.instat.gov.al/en/publications/books/2025/labour-market-2024/</w:t>
        </w:r>
      </w:hyperlink>
    </w:p>
    <w:p w14:paraId="0A80D634" w14:textId="77777777" w:rsidR="003E1818" w:rsidRPr="001A35FB" w:rsidRDefault="003E1818">
      <w:pPr>
        <w:pStyle w:val="FootnoteText"/>
        <w:rPr>
          <w:lang w:val="en-US"/>
        </w:rPr>
      </w:pPr>
    </w:p>
  </w:footnote>
  <w:footnote w:id="4">
    <w:p w14:paraId="570B7B38" w14:textId="77777777" w:rsidR="00AB3CEA" w:rsidRPr="00EF4117" w:rsidRDefault="00AB3CEA" w:rsidP="00AB3CEA">
      <w:pPr>
        <w:pStyle w:val="FootnoteText"/>
        <w:rPr>
          <w:rFonts w:ascii="Calibri" w:hAnsi="Calibri" w:cs="Calibri"/>
          <w:sz w:val="18"/>
          <w:szCs w:val="18"/>
          <w:lang w:val="en-US"/>
        </w:rPr>
      </w:pPr>
      <w:r w:rsidRPr="00EF4117">
        <w:rPr>
          <w:rFonts w:ascii="Calibri" w:hAnsi="Calibri" w:cs="Calibri"/>
          <w:sz w:val="18"/>
          <w:szCs w:val="18"/>
          <w:vertAlign w:val="superscript"/>
        </w:rPr>
        <w:footnoteRef/>
      </w:r>
      <w:r w:rsidRPr="00EF4117">
        <w:rPr>
          <w:rFonts w:ascii="Calibri" w:hAnsi="Calibri" w:cs="Calibri"/>
          <w:sz w:val="18"/>
          <w:szCs w:val="18"/>
        </w:rPr>
        <w:t xml:space="preserve"> The target is “Partially achieved” when 60% of target is reached; Target is “Not Achieved” when less than 60% of target is achieved; target is “Fully achieved” when 100% or more of target is achieved.  </w:t>
      </w:r>
    </w:p>
  </w:footnote>
  <w:footnote w:id="5">
    <w:p w14:paraId="236A7DA3" w14:textId="77777777" w:rsidR="001E139D" w:rsidRPr="005A69C1" w:rsidRDefault="001E139D" w:rsidP="001E139D">
      <w:pPr>
        <w:pStyle w:val="FootnoteText"/>
        <w:rPr>
          <w:rFonts w:cstheme="minorHAnsi"/>
          <w:sz w:val="18"/>
          <w:szCs w:val="18"/>
          <w:lang w:val="en-US"/>
        </w:rPr>
      </w:pPr>
      <w:r w:rsidRPr="005A69C1">
        <w:rPr>
          <w:rFonts w:cstheme="minorHAnsi"/>
          <w:sz w:val="18"/>
          <w:szCs w:val="18"/>
          <w:vertAlign w:val="superscript"/>
        </w:rPr>
        <w:footnoteRef/>
      </w:r>
      <w:r w:rsidRPr="005A69C1">
        <w:rPr>
          <w:rFonts w:cstheme="minorHAnsi"/>
          <w:sz w:val="18"/>
          <w:szCs w:val="18"/>
        </w:rPr>
        <w:t xml:space="preserve"> The target is “Partially achieved” when 60% of target is reached; Target is “Not Achieved” when less than 60% of target is achieved; target is “Fully achieved” when 100% or more of target is achieved.  </w:t>
      </w:r>
    </w:p>
  </w:footnote>
  <w:footnote w:id="6">
    <w:p w14:paraId="1343301C" w14:textId="3086C630" w:rsidR="005C1F01" w:rsidRPr="005C1F01" w:rsidRDefault="005C1F01">
      <w:pPr>
        <w:pStyle w:val="FootnoteText"/>
        <w:rPr>
          <w:lang w:val="en-US"/>
        </w:rPr>
      </w:pPr>
      <w:r>
        <w:rPr>
          <w:rStyle w:val="FootnoteReference"/>
        </w:rPr>
        <w:footnoteRef/>
      </w:r>
      <w:r>
        <w:t xml:space="preserve"> </w:t>
      </w:r>
      <w:r w:rsidRPr="005C1F01">
        <w:rPr>
          <w:rFonts w:cstheme="minorHAnsi"/>
          <w:sz w:val="18"/>
          <w:szCs w:val="18"/>
        </w:rPr>
        <w:t>All indicators mentioning vulnerable groups will be disaggregated by groups, i.e.: Ndihma ekonomike, PwD, Roma and Egyptians, long-term unemployed, women and other.</w:t>
      </w:r>
    </w:p>
  </w:footnote>
  <w:footnote w:id="7">
    <w:p w14:paraId="6AFE5327" w14:textId="77777777" w:rsidR="00965C46" w:rsidRPr="00BD7A17" w:rsidRDefault="00965C46" w:rsidP="00965C46">
      <w:pPr>
        <w:pStyle w:val="FootnoteText"/>
        <w:rPr>
          <w:rFonts w:ascii="Calibri" w:hAnsi="Calibri" w:cs="Calibri"/>
          <w:sz w:val="18"/>
          <w:szCs w:val="18"/>
          <w:lang w:val="en-US"/>
        </w:rPr>
      </w:pPr>
      <w:r w:rsidRPr="00BD7A17">
        <w:rPr>
          <w:rFonts w:ascii="Calibri" w:hAnsi="Calibri" w:cs="Calibri"/>
          <w:sz w:val="18"/>
          <w:szCs w:val="18"/>
          <w:vertAlign w:val="superscript"/>
        </w:rPr>
        <w:footnoteRef/>
      </w:r>
      <w:r w:rsidRPr="00BD7A17">
        <w:rPr>
          <w:rFonts w:ascii="Calibri" w:hAnsi="Calibri" w:cs="Calibri"/>
          <w:sz w:val="18"/>
          <w:szCs w:val="18"/>
        </w:rPr>
        <w:t xml:space="preserve"> The target is “Partially achieved” when 60% of target is reached; Target is “Not Achieved” when less than 60% of target is achieved; target is “Fully achieved” when 100% or more of target is achieved.  </w:t>
      </w:r>
    </w:p>
  </w:footnote>
  <w:footnote w:id="8">
    <w:p w14:paraId="296132CB" w14:textId="0838A5D3" w:rsidR="00E249F4" w:rsidRPr="00E249F4" w:rsidRDefault="00E249F4" w:rsidP="009E573F">
      <w:pPr>
        <w:pStyle w:val="Heading2"/>
        <w:numPr>
          <w:ilvl w:val="0"/>
          <w:numId w:val="0"/>
        </w:numPr>
        <w:spacing w:before="0" w:line="259" w:lineRule="auto"/>
        <w:ind w:left="720"/>
        <w:rPr>
          <w:lang w:val="en-US"/>
        </w:rPr>
      </w:pPr>
      <w:r>
        <w:rPr>
          <w:rStyle w:val="FootnoteReference"/>
        </w:rPr>
        <w:footnoteRef/>
      </w:r>
      <w:r>
        <w:t xml:space="preserve"> </w:t>
      </w:r>
      <w:r w:rsidRPr="00223C09">
        <w:rPr>
          <w:i/>
        </w:rPr>
        <w:t>Disclaimer: Data contained in this financial report section is an extract of UNDP financial records. All financial provided above is provisional.</w:t>
      </w:r>
    </w:p>
  </w:footnote>
  <w:footnote w:id="9">
    <w:p w14:paraId="57169910" w14:textId="77777777" w:rsidR="0005105D" w:rsidRPr="003B7E32" w:rsidRDefault="0005105D" w:rsidP="0005105D">
      <w:pPr>
        <w:pStyle w:val="FootnoteText"/>
        <w:rPr>
          <w:lang w:val="en-US"/>
        </w:rPr>
      </w:pPr>
      <w:r>
        <w:rPr>
          <w:rStyle w:val="FootnoteReference"/>
        </w:rPr>
        <w:footnoteRef/>
      </w:r>
      <w:r>
        <w:t xml:space="preserve"> </w:t>
      </w:r>
      <w:r w:rsidRPr="0005105D">
        <w:rPr>
          <w:rFonts w:cs="Calibri"/>
          <w:color w:val="000000"/>
        </w:rPr>
        <w:t>The impact on employment and the employment rate of beneficiaries of the cohort 2020-2022 will be assessed in view the ALMP Impact Asssesmsent by Q4 2024. This impact assessment will serve to define national baseline and set the target.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1AE7" w14:textId="657F1E44" w:rsidR="008B083D" w:rsidRDefault="008B083D" w:rsidP="008B083D">
    <w:pPr>
      <w:pStyle w:val="Header"/>
    </w:pPr>
  </w:p>
  <w:p w14:paraId="2D7708B4" w14:textId="77777777" w:rsidR="008B083D" w:rsidRDefault="008B083D">
    <w:pPr>
      <w:pStyle w:val="Header"/>
    </w:pPr>
  </w:p>
  <w:p w14:paraId="4A95B3BD" w14:textId="77777777" w:rsidR="008B083D" w:rsidRDefault="008B08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84DC8"/>
    <w:multiLevelType w:val="multilevel"/>
    <w:tmpl w:val="8ABA9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18711B"/>
    <w:multiLevelType w:val="hybridMultilevel"/>
    <w:tmpl w:val="9A146B2A"/>
    <w:lvl w:ilvl="0" w:tplc="BD84E8C8">
      <w:start w:val="1"/>
      <w:numFmt w:val="upperLetter"/>
      <w:pStyle w:val="Heading2"/>
      <w:lvlText w:val="%1."/>
      <w:lvlJc w:val="left"/>
      <w:pPr>
        <w:ind w:left="644" w:hanging="360"/>
      </w:pPr>
      <w:rPr>
        <w:rFonts w:hint="default"/>
        <w:b w:val="0"/>
        <w:bCs w:val="0"/>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B81D94"/>
    <w:multiLevelType w:val="multilevel"/>
    <w:tmpl w:val="C0B45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864751"/>
    <w:multiLevelType w:val="hybridMultilevel"/>
    <w:tmpl w:val="A11E851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FB845C9"/>
    <w:multiLevelType w:val="hybridMultilevel"/>
    <w:tmpl w:val="69A2E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644224"/>
    <w:multiLevelType w:val="multilevel"/>
    <w:tmpl w:val="965A8C14"/>
    <w:lvl w:ilvl="0">
      <w:start w:val="3"/>
      <w:numFmt w:val="decimal"/>
      <w:lvlText w:val="%1."/>
      <w:lvlJc w:val="left"/>
      <w:pPr>
        <w:ind w:left="460" w:hanging="460"/>
      </w:pPr>
      <w:rPr>
        <w:rFonts w:hint="default"/>
      </w:rPr>
    </w:lvl>
    <w:lvl w:ilvl="1">
      <w:start w:val="1"/>
      <w:numFmt w:val="decimal"/>
      <w:lvlText w:val="%1.%2."/>
      <w:lvlJc w:val="left"/>
      <w:pPr>
        <w:ind w:left="688" w:hanging="460"/>
      </w:pPr>
      <w:rPr>
        <w:rFonts w:hint="default"/>
      </w:rPr>
    </w:lvl>
    <w:lvl w:ilvl="2">
      <w:start w:val="5"/>
      <w:numFmt w:val="decimal"/>
      <w:lvlText w:val="%1.%2.%3."/>
      <w:lvlJc w:val="left"/>
      <w:pPr>
        <w:ind w:left="1176" w:hanging="720"/>
      </w:pPr>
      <w:rPr>
        <w:rFonts w:hint="default"/>
        <w:color w:val="000000" w:themeColor="text1"/>
      </w:rPr>
    </w:lvl>
    <w:lvl w:ilvl="3">
      <w:start w:val="1"/>
      <w:numFmt w:val="decimal"/>
      <w:lvlText w:val="%1.%2.%3.%4."/>
      <w:lvlJc w:val="left"/>
      <w:pPr>
        <w:ind w:left="1404" w:hanging="720"/>
      </w:pPr>
      <w:rPr>
        <w:rFonts w:hint="default"/>
      </w:rPr>
    </w:lvl>
    <w:lvl w:ilvl="4">
      <w:start w:val="1"/>
      <w:numFmt w:val="decimal"/>
      <w:lvlText w:val="%1.%2.%3.%4.%5."/>
      <w:lvlJc w:val="left"/>
      <w:pPr>
        <w:ind w:left="1992" w:hanging="1080"/>
      </w:pPr>
      <w:rPr>
        <w:rFonts w:hint="default"/>
      </w:rPr>
    </w:lvl>
    <w:lvl w:ilvl="5">
      <w:start w:val="1"/>
      <w:numFmt w:val="decimal"/>
      <w:lvlText w:val="%1.%2.%3.%4.%5.%6."/>
      <w:lvlJc w:val="left"/>
      <w:pPr>
        <w:ind w:left="2220" w:hanging="1080"/>
      </w:pPr>
      <w:rPr>
        <w:rFonts w:hint="default"/>
      </w:rPr>
    </w:lvl>
    <w:lvl w:ilvl="6">
      <w:start w:val="1"/>
      <w:numFmt w:val="decimal"/>
      <w:lvlText w:val="%1.%2.%3.%4.%5.%6.%7."/>
      <w:lvlJc w:val="left"/>
      <w:pPr>
        <w:ind w:left="2808" w:hanging="1440"/>
      </w:pPr>
      <w:rPr>
        <w:rFonts w:hint="default"/>
      </w:rPr>
    </w:lvl>
    <w:lvl w:ilvl="7">
      <w:start w:val="1"/>
      <w:numFmt w:val="decimal"/>
      <w:lvlText w:val="%1.%2.%3.%4.%5.%6.%7.%8."/>
      <w:lvlJc w:val="left"/>
      <w:pPr>
        <w:ind w:left="3036" w:hanging="1440"/>
      </w:pPr>
      <w:rPr>
        <w:rFonts w:hint="default"/>
      </w:rPr>
    </w:lvl>
    <w:lvl w:ilvl="8">
      <w:start w:val="1"/>
      <w:numFmt w:val="decimal"/>
      <w:lvlText w:val="%1.%2.%3.%4.%5.%6.%7.%8.%9."/>
      <w:lvlJc w:val="left"/>
      <w:pPr>
        <w:ind w:left="3624" w:hanging="1800"/>
      </w:pPr>
      <w:rPr>
        <w:rFonts w:hint="default"/>
      </w:rPr>
    </w:lvl>
  </w:abstractNum>
  <w:abstractNum w:abstractNumId="6" w15:restartNumberingAfterBreak="0">
    <w:nsid w:val="153A79BE"/>
    <w:multiLevelType w:val="multilevel"/>
    <w:tmpl w:val="77F68882"/>
    <w:lvl w:ilvl="0">
      <w:start w:val="2"/>
      <w:numFmt w:val="decimal"/>
      <w:lvlText w:val="%1."/>
      <w:lvlJc w:val="left"/>
      <w:pPr>
        <w:ind w:left="460" w:hanging="460"/>
      </w:pPr>
      <w:rPr>
        <w:rFonts w:hint="default"/>
        <w:color w:val="000000" w:themeColor="text1"/>
      </w:rPr>
    </w:lvl>
    <w:lvl w:ilvl="1">
      <w:start w:val="1"/>
      <w:numFmt w:val="decimal"/>
      <w:lvlText w:val="%1.%2."/>
      <w:lvlJc w:val="left"/>
      <w:pPr>
        <w:ind w:left="460" w:hanging="4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7" w15:restartNumberingAfterBreak="0">
    <w:nsid w:val="16706E88"/>
    <w:multiLevelType w:val="multilevel"/>
    <w:tmpl w:val="47D2B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381D8F"/>
    <w:multiLevelType w:val="multilevel"/>
    <w:tmpl w:val="3FC61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D941EB"/>
    <w:multiLevelType w:val="multilevel"/>
    <w:tmpl w:val="3DF2C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FC2553"/>
    <w:multiLevelType w:val="multilevel"/>
    <w:tmpl w:val="56D6BEEE"/>
    <w:styleLink w:val="CurrentList3"/>
    <w:lvl w:ilvl="0">
      <w:start w:val="1"/>
      <w:numFmt w:val="upperLetter"/>
      <w:lvlText w:val="%1."/>
      <w:lvlJc w:val="left"/>
      <w:pPr>
        <w:ind w:left="720" w:hanging="360"/>
      </w:pPr>
      <w:rPr>
        <w:rFonts w:ascii="Myriad Pro" w:hAnsi="Myriad Pro" w:hint="default"/>
        <w:b w:val="0"/>
        <w:bCs w:val="0"/>
        <w:i w:val="0"/>
        <w:color w:val="auto"/>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42B402D"/>
    <w:multiLevelType w:val="multilevel"/>
    <w:tmpl w:val="86C00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A02388"/>
    <w:multiLevelType w:val="multilevel"/>
    <w:tmpl w:val="9E1622EE"/>
    <w:lvl w:ilvl="0">
      <w:start w:val="1"/>
      <w:numFmt w:val="decimal"/>
      <w:lvlText w:val="%1"/>
      <w:lvlJc w:val="left"/>
      <w:pPr>
        <w:ind w:left="400" w:hanging="400"/>
      </w:pPr>
      <w:rPr>
        <w:rFonts w:hint="default"/>
      </w:rPr>
    </w:lvl>
    <w:lvl w:ilvl="1">
      <w:start w:val="2"/>
      <w:numFmt w:val="decimal"/>
      <w:lvlText w:val="%1.%2"/>
      <w:lvlJc w:val="left"/>
      <w:pPr>
        <w:ind w:left="415" w:hanging="400"/>
      </w:pPr>
      <w:rPr>
        <w:rFonts w:hint="default"/>
      </w:rPr>
    </w:lvl>
    <w:lvl w:ilvl="2">
      <w:start w:val="1"/>
      <w:numFmt w:val="decimal"/>
      <w:lvlText w:val="%1.%2.%3"/>
      <w:lvlJc w:val="left"/>
      <w:pPr>
        <w:ind w:left="750" w:hanging="720"/>
      </w:pPr>
      <w:rPr>
        <w:rFonts w:hint="default"/>
      </w:rPr>
    </w:lvl>
    <w:lvl w:ilvl="3">
      <w:start w:val="1"/>
      <w:numFmt w:val="decimal"/>
      <w:lvlText w:val="%1.%2.%3.%4"/>
      <w:lvlJc w:val="left"/>
      <w:pPr>
        <w:ind w:left="765" w:hanging="720"/>
      </w:pPr>
      <w:rPr>
        <w:rFonts w:hint="default"/>
      </w:rPr>
    </w:lvl>
    <w:lvl w:ilvl="4">
      <w:start w:val="1"/>
      <w:numFmt w:val="decimal"/>
      <w:lvlText w:val="%1.%2.%3.%4.%5"/>
      <w:lvlJc w:val="left"/>
      <w:pPr>
        <w:ind w:left="1140" w:hanging="1080"/>
      </w:pPr>
      <w:rPr>
        <w:rFonts w:hint="default"/>
      </w:rPr>
    </w:lvl>
    <w:lvl w:ilvl="5">
      <w:start w:val="1"/>
      <w:numFmt w:val="decimal"/>
      <w:lvlText w:val="%1.%2.%3.%4.%5.%6"/>
      <w:lvlJc w:val="left"/>
      <w:pPr>
        <w:ind w:left="1155" w:hanging="1080"/>
      </w:pPr>
      <w:rPr>
        <w:rFonts w:hint="default"/>
      </w:rPr>
    </w:lvl>
    <w:lvl w:ilvl="6">
      <w:start w:val="1"/>
      <w:numFmt w:val="decimal"/>
      <w:lvlText w:val="%1.%2.%3.%4.%5.%6.%7"/>
      <w:lvlJc w:val="left"/>
      <w:pPr>
        <w:ind w:left="1530" w:hanging="1440"/>
      </w:pPr>
      <w:rPr>
        <w:rFonts w:hint="default"/>
      </w:rPr>
    </w:lvl>
    <w:lvl w:ilvl="7">
      <w:start w:val="1"/>
      <w:numFmt w:val="decimal"/>
      <w:lvlText w:val="%1.%2.%3.%4.%5.%6.%7.%8"/>
      <w:lvlJc w:val="left"/>
      <w:pPr>
        <w:ind w:left="1545" w:hanging="1440"/>
      </w:pPr>
      <w:rPr>
        <w:rFonts w:hint="default"/>
      </w:rPr>
    </w:lvl>
    <w:lvl w:ilvl="8">
      <w:start w:val="1"/>
      <w:numFmt w:val="decimal"/>
      <w:lvlText w:val="%1.%2.%3.%4.%5.%6.%7.%8.%9"/>
      <w:lvlJc w:val="left"/>
      <w:pPr>
        <w:ind w:left="1560" w:hanging="1440"/>
      </w:pPr>
      <w:rPr>
        <w:rFonts w:hint="default"/>
      </w:rPr>
    </w:lvl>
  </w:abstractNum>
  <w:abstractNum w:abstractNumId="13" w15:restartNumberingAfterBreak="0">
    <w:nsid w:val="25CA77A8"/>
    <w:multiLevelType w:val="multilevel"/>
    <w:tmpl w:val="7CFC3B68"/>
    <w:lvl w:ilvl="0">
      <w:start w:val="3"/>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C4214B9"/>
    <w:multiLevelType w:val="multilevel"/>
    <w:tmpl w:val="6B285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5A6E12"/>
    <w:multiLevelType w:val="hybridMultilevel"/>
    <w:tmpl w:val="16DA20B4"/>
    <w:lvl w:ilvl="0" w:tplc="ADC0291A">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6" w15:restartNumberingAfterBreak="0">
    <w:nsid w:val="3A895794"/>
    <w:multiLevelType w:val="multilevel"/>
    <w:tmpl w:val="182224CE"/>
    <w:lvl w:ilvl="0">
      <w:start w:val="2"/>
      <w:numFmt w:val="decimal"/>
      <w:lvlText w:val="%1."/>
      <w:lvlJc w:val="left"/>
      <w:pPr>
        <w:ind w:left="460" w:hanging="460"/>
      </w:pPr>
      <w:rPr>
        <w:rFonts w:hint="default"/>
        <w:color w:val="000000" w:themeColor="text1"/>
      </w:rPr>
    </w:lvl>
    <w:lvl w:ilvl="1">
      <w:start w:val="2"/>
      <w:numFmt w:val="decimal"/>
      <w:lvlText w:val="%1.%2."/>
      <w:lvlJc w:val="left"/>
      <w:pPr>
        <w:ind w:left="460" w:hanging="4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17" w15:restartNumberingAfterBreak="0">
    <w:nsid w:val="3D8012DB"/>
    <w:multiLevelType w:val="multilevel"/>
    <w:tmpl w:val="14BCC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6D7DE1"/>
    <w:multiLevelType w:val="hybridMultilevel"/>
    <w:tmpl w:val="DFCC3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C65408"/>
    <w:multiLevelType w:val="multilevel"/>
    <w:tmpl w:val="169CDC88"/>
    <w:lvl w:ilvl="0">
      <w:start w:val="3"/>
      <w:numFmt w:val="decimal"/>
      <w:lvlText w:val="%1."/>
      <w:lvlJc w:val="left"/>
      <w:pPr>
        <w:ind w:left="460" w:hanging="460"/>
      </w:pPr>
      <w:rPr>
        <w:rFonts w:hint="default"/>
      </w:rPr>
    </w:lvl>
    <w:lvl w:ilvl="1">
      <w:start w:val="2"/>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8E956B2"/>
    <w:multiLevelType w:val="multilevel"/>
    <w:tmpl w:val="487E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FF5625"/>
    <w:multiLevelType w:val="multilevel"/>
    <w:tmpl w:val="431A9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BA17FF"/>
    <w:multiLevelType w:val="multilevel"/>
    <w:tmpl w:val="993E4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0000C"/>
    <w:multiLevelType w:val="multilevel"/>
    <w:tmpl w:val="160E9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BC41DE"/>
    <w:multiLevelType w:val="multilevel"/>
    <w:tmpl w:val="CF5C89C2"/>
    <w:styleLink w:val="CurrentList2"/>
    <w:lvl w:ilvl="0">
      <w:start w:val="1"/>
      <w:numFmt w:val="upperLetter"/>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A8C00D5"/>
    <w:multiLevelType w:val="multilevel"/>
    <w:tmpl w:val="E21ABC0E"/>
    <w:lvl w:ilvl="0">
      <w:start w:val="1"/>
      <w:numFmt w:val="decimal"/>
      <w:lvlText w:val="%1."/>
      <w:lvlJc w:val="left"/>
      <w:pPr>
        <w:ind w:left="460" w:hanging="460"/>
      </w:pPr>
      <w:rPr>
        <w:rFonts w:hint="default"/>
      </w:rPr>
    </w:lvl>
    <w:lvl w:ilvl="1">
      <w:start w:val="3"/>
      <w:numFmt w:val="decimal"/>
      <w:lvlText w:val="%1.%2."/>
      <w:lvlJc w:val="left"/>
      <w:pPr>
        <w:ind w:left="460" w:hanging="460"/>
      </w:pPr>
      <w:rPr>
        <w:rFonts w:hint="default"/>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B5B04A3"/>
    <w:multiLevelType w:val="multilevel"/>
    <w:tmpl w:val="FBE2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943986"/>
    <w:multiLevelType w:val="hybridMultilevel"/>
    <w:tmpl w:val="130E3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14D0752"/>
    <w:multiLevelType w:val="hybridMultilevel"/>
    <w:tmpl w:val="AE6A8BB2"/>
    <w:lvl w:ilvl="0" w:tplc="F8441574">
      <w:start w:val="1"/>
      <w:numFmt w:val="upperRoman"/>
      <w:pStyle w:val="Heading1"/>
      <w:lvlText w:val="%1."/>
      <w:lvlJc w:val="right"/>
      <w:pPr>
        <w:ind w:left="720" w:hanging="180"/>
      </w:pPr>
      <w:rPr>
        <w:rFonts w:ascii="Calibri Light (Headings)" w:hAnsi="Calibri Light (Headings)" w:hint="default"/>
        <w:b w:val="0"/>
        <w:bCs w:val="0"/>
        <w:color w:val="auto"/>
        <w:sz w:val="2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CA55106"/>
    <w:multiLevelType w:val="hybridMultilevel"/>
    <w:tmpl w:val="4A1802D4"/>
    <w:lvl w:ilvl="0" w:tplc="CF16177C">
      <w:start w:val="1"/>
      <w:numFmt w:val="decimal"/>
      <w:lvlText w:val="%1."/>
      <w:lvlJc w:val="left"/>
      <w:pPr>
        <w:ind w:left="1428" w:hanging="360"/>
      </w:pPr>
      <w:rPr>
        <w:rFonts w:ascii="Arial" w:hAnsi="Arial" w:hint="default"/>
        <w:sz w:val="20"/>
      </w:rPr>
    </w:lvl>
    <w:lvl w:ilvl="1" w:tplc="08090019" w:tentative="1">
      <w:start w:val="1"/>
      <w:numFmt w:val="lowerLetter"/>
      <w:lvlText w:val="%2."/>
      <w:lvlJc w:val="left"/>
      <w:pPr>
        <w:ind w:left="2148" w:hanging="360"/>
      </w:pPr>
    </w:lvl>
    <w:lvl w:ilvl="2" w:tplc="0809001B" w:tentative="1">
      <w:start w:val="1"/>
      <w:numFmt w:val="lowerRoman"/>
      <w:lvlText w:val="%3."/>
      <w:lvlJc w:val="right"/>
      <w:pPr>
        <w:ind w:left="2868" w:hanging="180"/>
      </w:pPr>
    </w:lvl>
    <w:lvl w:ilvl="3" w:tplc="0809000F" w:tentative="1">
      <w:start w:val="1"/>
      <w:numFmt w:val="decimal"/>
      <w:lvlText w:val="%4."/>
      <w:lvlJc w:val="left"/>
      <w:pPr>
        <w:ind w:left="3588" w:hanging="360"/>
      </w:pPr>
    </w:lvl>
    <w:lvl w:ilvl="4" w:tplc="08090019" w:tentative="1">
      <w:start w:val="1"/>
      <w:numFmt w:val="lowerLetter"/>
      <w:lvlText w:val="%5."/>
      <w:lvlJc w:val="left"/>
      <w:pPr>
        <w:ind w:left="4308" w:hanging="360"/>
      </w:pPr>
    </w:lvl>
    <w:lvl w:ilvl="5" w:tplc="0809001B" w:tentative="1">
      <w:start w:val="1"/>
      <w:numFmt w:val="lowerRoman"/>
      <w:lvlText w:val="%6."/>
      <w:lvlJc w:val="right"/>
      <w:pPr>
        <w:ind w:left="5028" w:hanging="180"/>
      </w:pPr>
    </w:lvl>
    <w:lvl w:ilvl="6" w:tplc="0809000F" w:tentative="1">
      <w:start w:val="1"/>
      <w:numFmt w:val="decimal"/>
      <w:lvlText w:val="%7."/>
      <w:lvlJc w:val="left"/>
      <w:pPr>
        <w:ind w:left="5748" w:hanging="360"/>
      </w:pPr>
    </w:lvl>
    <w:lvl w:ilvl="7" w:tplc="08090019" w:tentative="1">
      <w:start w:val="1"/>
      <w:numFmt w:val="lowerLetter"/>
      <w:lvlText w:val="%8."/>
      <w:lvlJc w:val="left"/>
      <w:pPr>
        <w:ind w:left="6468" w:hanging="360"/>
      </w:pPr>
    </w:lvl>
    <w:lvl w:ilvl="8" w:tplc="0809001B" w:tentative="1">
      <w:start w:val="1"/>
      <w:numFmt w:val="lowerRoman"/>
      <w:lvlText w:val="%9."/>
      <w:lvlJc w:val="right"/>
      <w:pPr>
        <w:ind w:left="7188" w:hanging="180"/>
      </w:pPr>
    </w:lvl>
  </w:abstractNum>
  <w:abstractNum w:abstractNumId="30" w15:restartNumberingAfterBreak="0">
    <w:nsid w:val="6F01507C"/>
    <w:multiLevelType w:val="multilevel"/>
    <w:tmpl w:val="C038D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5618A2"/>
    <w:multiLevelType w:val="hybridMultilevel"/>
    <w:tmpl w:val="F880D508"/>
    <w:lvl w:ilvl="0" w:tplc="2A94BAEA">
      <w:start w:val="1"/>
      <w:numFmt w:val="decimal"/>
      <w:lvlText w:val="%1."/>
      <w:lvlJc w:val="left"/>
      <w:pPr>
        <w:ind w:left="720" w:hanging="360"/>
      </w:pPr>
      <w:rPr>
        <w:rFonts w:asciiTheme="minorHAnsi" w:hAnsiTheme="minorHAnsi" w:cstheme="minorHAnsi" w:hint="default"/>
        <w:color w:val="0000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B53C2C"/>
    <w:multiLevelType w:val="multilevel"/>
    <w:tmpl w:val="6D64FE2E"/>
    <w:lvl w:ilvl="0">
      <w:start w:val="1"/>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55E5644"/>
    <w:multiLevelType w:val="multilevel"/>
    <w:tmpl w:val="916C4C18"/>
    <w:styleLink w:val="CurrentList1"/>
    <w:lvl w:ilvl="0">
      <w:start w:val="1"/>
      <w:numFmt w:val="upperRoman"/>
      <w:lvlText w:val="%1."/>
      <w:lvlJc w:val="right"/>
      <w:pPr>
        <w:ind w:left="720" w:hanging="180"/>
      </w:pPr>
      <w:rPr>
        <w:rFonts w:hint="default"/>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69C001C"/>
    <w:multiLevelType w:val="hybridMultilevel"/>
    <w:tmpl w:val="19508C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F397E50"/>
    <w:multiLevelType w:val="multilevel"/>
    <w:tmpl w:val="24F066A8"/>
    <w:lvl w:ilvl="0">
      <w:start w:val="1"/>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574004789">
    <w:abstractNumId w:val="3"/>
  </w:num>
  <w:num w:numId="2" w16cid:durableId="1943955268">
    <w:abstractNumId w:val="28"/>
  </w:num>
  <w:num w:numId="3" w16cid:durableId="663824626">
    <w:abstractNumId w:val="1"/>
  </w:num>
  <w:num w:numId="4" w16cid:durableId="868838283">
    <w:abstractNumId w:val="33"/>
  </w:num>
  <w:num w:numId="5" w16cid:durableId="293797944">
    <w:abstractNumId w:val="24"/>
  </w:num>
  <w:num w:numId="6" w16cid:durableId="712922072">
    <w:abstractNumId w:val="10"/>
  </w:num>
  <w:num w:numId="7" w16cid:durableId="77531009">
    <w:abstractNumId w:val="1"/>
    <w:lvlOverride w:ilvl="0">
      <w:startOverride w:val="1"/>
    </w:lvlOverride>
  </w:num>
  <w:num w:numId="8" w16cid:durableId="610552554">
    <w:abstractNumId w:val="12"/>
  </w:num>
  <w:num w:numId="9" w16cid:durableId="809975752">
    <w:abstractNumId w:val="13"/>
  </w:num>
  <w:num w:numId="10" w16cid:durableId="1436361848">
    <w:abstractNumId w:val="35"/>
  </w:num>
  <w:num w:numId="11" w16cid:durableId="402797637">
    <w:abstractNumId w:val="25"/>
  </w:num>
  <w:num w:numId="12" w16cid:durableId="1104761346">
    <w:abstractNumId w:val="6"/>
  </w:num>
  <w:num w:numId="13" w16cid:durableId="600378170">
    <w:abstractNumId w:val="16"/>
  </w:num>
  <w:num w:numId="14" w16cid:durableId="105273897">
    <w:abstractNumId w:val="19"/>
  </w:num>
  <w:num w:numId="15" w16cid:durableId="1625428570">
    <w:abstractNumId w:val="32"/>
  </w:num>
  <w:num w:numId="16" w16cid:durableId="240065564">
    <w:abstractNumId w:val="5"/>
  </w:num>
  <w:num w:numId="17" w16cid:durableId="1231967140">
    <w:abstractNumId w:val="30"/>
  </w:num>
  <w:num w:numId="18" w16cid:durableId="2017806347">
    <w:abstractNumId w:val="2"/>
  </w:num>
  <w:num w:numId="19" w16cid:durableId="1489781417">
    <w:abstractNumId w:val="20"/>
  </w:num>
  <w:num w:numId="20" w16cid:durableId="940332205">
    <w:abstractNumId w:val="18"/>
  </w:num>
  <w:num w:numId="21" w16cid:durableId="179273344">
    <w:abstractNumId w:val="7"/>
  </w:num>
  <w:num w:numId="22" w16cid:durableId="1771587582">
    <w:abstractNumId w:val="22"/>
  </w:num>
  <w:num w:numId="23" w16cid:durableId="180895971">
    <w:abstractNumId w:val="14"/>
  </w:num>
  <w:num w:numId="24" w16cid:durableId="608394851">
    <w:abstractNumId w:val="21"/>
  </w:num>
  <w:num w:numId="25" w16cid:durableId="1064908943">
    <w:abstractNumId w:val="23"/>
  </w:num>
  <w:num w:numId="26" w16cid:durableId="577642747">
    <w:abstractNumId w:val="0"/>
  </w:num>
  <w:num w:numId="27" w16cid:durableId="1471240896">
    <w:abstractNumId w:val="4"/>
  </w:num>
  <w:num w:numId="28" w16cid:durableId="426584740">
    <w:abstractNumId w:val="11"/>
  </w:num>
  <w:num w:numId="29" w16cid:durableId="505630145">
    <w:abstractNumId w:val="9"/>
  </w:num>
  <w:num w:numId="30" w16cid:durableId="996424061">
    <w:abstractNumId w:val="8"/>
  </w:num>
  <w:num w:numId="31" w16cid:durableId="886990556">
    <w:abstractNumId w:val="1"/>
  </w:num>
  <w:num w:numId="32" w16cid:durableId="1571308714">
    <w:abstractNumId w:val="27"/>
  </w:num>
  <w:num w:numId="33" w16cid:durableId="773211671">
    <w:abstractNumId w:val="26"/>
  </w:num>
  <w:num w:numId="34" w16cid:durableId="1240942956">
    <w:abstractNumId w:val="31"/>
  </w:num>
  <w:num w:numId="35" w16cid:durableId="76706299">
    <w:abstractNumId w:val="34"/>
  </w:num>
  <w:num w:numId="36" w16cid:durableId="1226839302">
    <w:abstractNumId w:val="1"/>
  </w:num>
  <w:num w:numId="37" w16cid:durableId="594217206">
    <w:abstractNumId w:val="29"/>
  </w:num>
  <w:num w:numId="38" w16cid:durableId="1705010648">
    <w:abstractNumId w:val="15"/>
  </w:num>
  <w:num w:numId="39" w16cid:durableId="1781298315">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5ED"/>
    <w:rsid w:val="0000069D"/>
    <w:rsid w:val="00001668"/>
    <w:rsid w:val="000020E3"/>
    <w:rsid w:val="00004401"/>
    <w:rsid w:val="0000587B"/>
    <w:rsid w:val="00005DDF"/>
    <w:rsid w:val="00006D4E"/>
    <w:rsid w:val="00007296"/>
    <w:rsid w:val="00011139"/>
    <w:rsid w:val="00011B1D"/>
    <w:rsid w:val="00013E28"/>
    <w:rsid w:val="0001459E"/>
    <w:rsid w:val="00015B26"/>
    <w:rsid w:val="00015E90"/>
    <w:rsid w:val="00016BCF"/>
    <w:rsid w:val="00020D54"/>
    <w:rsid w:val="0002163C"/>
    <w:rsid w:val="00025354"/>
    <w:rsid w:val="0002558F"/>
    <w:rsid w:val="000277D1"/>
    <w:rsid w:val="00031D9B"/>
    <w:rsid w:val="00034168"/>
    <w:rsid w:val="0003680E"/>
    <w:rsid w:val="000408FE"/>
    <w:rsid w:val="000409C7"/>
    <w:rsid w:val="00043A59"/>
    <w:rsid w:val="000453CF"/>
    <w:rsid w:val="0004574E"/>
    <w:rsid w:val="00045C19"/>
    <w:rsid w:val="00046887"/>
    <w:rsid w:val="00050839"/>
    <w:rsid w:val="0005105D"/>
    <w:rsid w:val="000534B5"/>
    <w:rsid w:val="00061D5E"/>
    <w:rsid w:val="0006313C"/>
    <w:rsid w:val="0006338C"/>
    <w:rsid w:val="0006454D"/>
    <w:rsid w:val="00064B86"/>
    <w:rsid w:val="00064D4F"/>
    <w:rsid w:val="00066392"/>
    <w:rsid w:val="000720DF"/>
    <w:rsid w:val="00077838"/>
    <w:rsid w:val="00077C1E"/>
    <w:rsid w:val="0008190F"/>
    <w:rsid w:val="000837CE"/>
    <w:rsid w:val="00087AA6"/>
    <w:rsid w:val="00092647"/>
    <w:rsid w:val="0009409C"/>
    <w:rsid w:val="000A19BE"/>
    <w:rsid w:val="000A1FF8"/>
    <w:rsid w:val="000A305B"/>
    <w:rsid w:val="000A3710"/>
    <w:rsid w:val="000A42F9"/>
    <w:rsid w:val="000A6977"/>
    <w:rsid w:val="000A7212"/>
    <w:rsid w:val="000B0B6D"/>
    <w:rsid w:val="000B4DAB"/>
    <w:rsid w:val="000B7835"/>
    <w:rsid w:val="000B7CFB"/>
    <w:rsid w:val="000B7D83"/>
    <w:rsid w:val="000C0CA2"/>
    <w:rsid w:val="000C1714"/>
    <w:rsid w:val="000C17B2"/>
    <w:rsid w:val="000C4457"/>
    <w:rsid w:val="000C5DEF"/>
    <w:rsid w:val="000C6191"/>
    <w:rsid w:val="000C6778"/>
    <w:rsid w:val="000D1AC1"/>
    <w:rsid w:val="000D3023"/>
    <w:rsid w:val="000D483C"/>
    <w:rsid w:val="000D5C8B"/>
    <w:rsid w:val="000D67CE"/>
    <w:rsid w:val="000D72E8"/>
    <w:rsid w:val="000E1359"/>
    <w:rsid w:val="000E23F8"/>
    <w:rsid w:val="000E2E9E"/>
    <w:rsid w:val="000E4B88"/>
    <w:rsid w:val="000F27DE"/>
    <w:rsid w:val="000F2C4E"/>
    <w:rsid w:val="000F2F40"/>
    <w:rsid w:val="000F6EDD"/>
    <w:rsid w:val="000F79DB"/>
    <w:rsid w:val="001013A2"/>
    <w:rsid w:val="001019A7"/>
    <w:rsid w:val="00101C10"/>
    <w:rsid w:val="00101EAD"/>
    <w:rsid w:val="00102E0F"/>
    <w:rsid w:val="00102F46"/>
    <w:rsid w:val="00107138"/>
    <w:rsid w:val="0011118D"/>
    <w:rsid w:val="00111EA5"/>
    <w:rsid w:val="00112314"/>
    <w:rsid w:val="00112D17"/>
    <w:rsid w:val="001163C7"/>
    <w:rsid w:val="00117768"/>
    <w:rsid w:val="00122264"/>
    <w:rsid w:val="00122C97"/>
    <w:rsid w:val="00124C01"/>
    <w:rsid w:val="001271F4"/>
    <w:rsid w:val="00134C81"/>
    <w:rsid w:val="00135294"/>
    <w:rsid w:val="00136686"/>
    <w:rsid w:val="00136BCA"/>
    <w:rsid w:val="00136D33"/>
    <w:rsid w:val="00137043"/>
    <w:rsid w:val="00140200"/>
    <w:rsid w:val="001406D5"/>
    <w:rsid w:val="00140C57"/>
    <w:rsid w:val="00141891"/>
    <w:rsid w:val="001428D2"/>
    <w:rsid w:val="0015155B"/>
    <w:rsid w:val="00153726"/>
    <w:rsid w:val="0015550E"/>
    <w:rsid w:val="001556CC"/>
    <w:rsid w:val="001575F6"/>
    <w:rsid w:val="00160E76"/>
    <w:rsid w:val="00170FAE"/>
    <w:rsid w:val="00171131"/>
    <w:rsid w:val="00171A44"/>
    <w:rsid w:val="00171E29"/>
    <w:rsid w:val="00172370"/>
    <w:rsid w:val="001726DF"/>
    <w:rsid w:val="0017530C"/>
    <w:rsid w:val="00175941"/>
    <w:rsid w:val="001764EB"/>
    <w:rsid w:val="00176A55"/>
    <w:rsid w:val="001779D3"/>
    <w:rsid w:val="00177F9F"/>
    <w:rsid w:val="00180033"/>
    <w:rsid w:val="001803C3"/>
    <w:rsid w:val="00181EB0"/>
    <w:rsid w:val="0018359F"/>
    <w:rsid w:val="00183E19"/>
    <w:rsid w:val="0018445D"/>
    <w:rsid w:val="00192339"/>
    <w:rsid w:val="00194C47"/>
    <w:rsid w:val="00197497"/>
    <w:rsid w:val="001A1940"/>
    <w:rsid w:val="001A2107"/>
    <w:rsid w:val="001A31F5"/>
    <w:rsid w:val="001A35FB"/>
    <w:rsid w:val="001A4746"/>
    <w:rsid w:val="001A5D26"/>
    <w:rsid w:val="001A7749"/>
    <w:rsid w:val="001B35A2"/>
    <w:rsid w:val="001B497B"/>
    <w:rsid w:val="001B5C2A"/>
    <w:rsid w:val="001B73F7"/>
    <w:rsid w:val="001C51D8"/>
    <w:rsid w:val="001C75E1"/>
    <w:rsid w:val="001D0E77"/>
    <w:rsid w:val="001D2CAF"/>
    <w:rsid w:val="001D54EE"/>
    <w:rsid w:val="001E139D"/>
    <w:rsid w:val="001E2C59"/>
    <w:rsid w:val="001E3A04"/>
    <w:rsid w:val="001E453F"/>
    <w:rsid w:val="001E48EC"/>
    <w:rsid w:val="001E6DDE"/>
    <w:rsid w:val="001F00DC"/>
    <w:rsid w:val="001F051D"/>
    <w:rsid w:val="001F1028"/>
    <w:rsid w:val="001F380A"/>
    <w:rsid w:val="001F4BE0"/>
    <w:rsid w:val="00200206"/>
    <w:rsid w:val="002008F1"/>
    <w:rsid w:val="002032A1"/>
    <w:rsid w:val="00204E34"/>
    <w:rsid w:val="002106EB"/>
    <w:rsid w:val="00211FC9"/>
    <w:rsid w:val="00213D58"/>
    <w:rsid w:val="00215040"/>
    <w:rsid w:val="00222822"/>
    <w:rsid w:val="00223C09"/>
    <w:rsid w:val="002252F7"/>
    <w:rsid w:val="00226257"/>
    <w:rsid w:val="00226E17"/>
    <w:rsid w:val="00227E79"/>
    <w:rsid w:val="00231D2E"/>
    <w:rsid w:val="00233BD4"/>
    <w:rsid w:val="00235756"/>
    <w:rsid w:val="00240115"/>
    <w:rsid w:val="002464EA"/>
    <w:rsid w:val="00246F7A"/>
    <w:rsid w:val="00252CC8"/>
    <w:rsid w:val="00254330"/>
    <w:rsid w:val="002547FC"/>
    <w:rsid w:val="00255663"/>
    <w:rsid w:val="0026209F"/>
    <w:rsid w:val="002632F5"/>
    <w:rsid w:val="0026353F"/>
    <w:rsid w:val="00266BCE"/>
    <w:rsid w:val="00270295"/>
    <w:rsid w:val="0027238D"/>
    <w:rsid w:val="002736C7"/>
    <w:rsid w:val="00274E72"/>
    <w:rsid w:val="00275993"/>
    <w:rsid w:val="00276BFF"/>
    <w:rsid w:val="002778E7"/>
    <w:rsid w:val="00281C2D"/>
    <w:rsid w:val="0028444A"/>
    <w:rsid w:val="00286326"/>
    <w:rsid w:val="00286ED3"/>
    <w:rsid w:val="00293565"/>
    <w:rsid w:val="002A091C"/>
    <w:rsid w:val="002A0BE7"/>
    <w:rsid w:val="002A14CA"/>
    <w:rsid w:val="002A1694"/>
    <w:rsid w:val="002A3028"/>
    <w:rsid w:val="002A7A31"/>
    <w:rsid w:val="002B08D7"/>
    <w:rsid w:val="002B0CB0"/>
    <w:rsid w:val="002B17ED"/>
    <w:rsid w:val="002B1EFF"/>
    <w:rsid w:val="002B7211"/>
    <w:rsid w:val="002C25F6"/>
    <w:rsid w:val="002C304B"/>
    <w:rsid w:val="002C4AED"/>
    <w:rsid w:val="002C56B1"/>
    <w:rsid w:val="002C584A"/>
    <w:rsid w:val="002C5EB2"/>
    <w:rsid w:val="002C683B"/>
    <w:rsid w:val="002C7E6E"/>
    <w:rsid w:val="002D035F"/>
    <w:rsid w:val="002D3FCB"/>
    <w:rsid w:val="002D46AE"/>
    <w:rsid w:val="002D46C1"/>
    <w:rsid w:val="002D55CC"/>
    <w:rsid w:val="002D5F27"/>
    <w:rsid w:val="002D7C22"/>
    <w:rsid w:val="002D7C88"/>
    <w:rsid w:val="002D7F26"/>
    <w:rsid w:val="002E0E1D"/>
    <w:rsid w:val="002E7AEC"/>
    <w:rsid w:val="002F04A7"/>
    <w:rsid w:val="002F13C8"/>
    <w:rsid w:val="002F142D"/>
    <w:rsid w:val="002F3315"/>
    <w:rsid w:val="00300AD9"/>
    <w:rsid w:val="003018EE"/>
    <w:rsid w:val="00301B12"/>
    <w:rsid w:val="0030215D"/>
    <w:rsid w:val="00302360"/>
    <w:rsid w:val="00305101"/>
    <w:rsid w:val="003061D2"/>
    <w:rsid w:val="003079F2"/>
    <w:rsid w:val="00310576"/>
    <w:rsid w:val="00311C77"/>
    <w:rsid w:val="00311E6E"/>
    <w:rsid w:val="003123DA"/>
    <w:rsid w:val="003142E3"/>
    <w:rsid w:val="00316E59"/>
    <w:rsid w:val="00316FC3"/>
    <w:rsid w:val="00317373"/>
    <w:rsid w:val="00320274"/>
    <w:rsid w:val="00320B65"/>
    <w:rsid w:val="0032333A"/>
    <w:rsid w:val="003234F7"/>
    <w:rsid w:val="00323BDB"/>
    <w:rsid w:val="00323EF1"/>
    <w:rsid w:val="003279A4"/>
    <w:rsid w:val="00331C04"/>
    <w:rsid w:val="00331EB4"/>
    <w:rsid w:val="003345E7"/>
    <w:rsid w:val="00334633"/>
    <w:rsid w:val="00337C28"/>
    <w:rsid w:val="00337F00"/>
    <w:rsid w:val="00340C55"/>
    <w:rsid w:val="00342073"/>
    <w:rsid w:val="00342363"/>
    <w:rsid w:val="0034292D"/>
    <w:rsid w:val="00342B91"/>
    <w:rsid w:val="00343AFC"/>
    <w:rsid w:val="003458D5"/>
    <w:rsid w:val="00345B73"/>
    <w:rsid w:val="00345EE3"/>
    <w:rsid w:val="0035077C"/>
    <w:rsid w:val="0035342B"/>
    <w:rsid w:val="00353E67"/>
    <w:rsid w:val="00353F36"/>
    <w:rsid w:val="00355413"/>
    <w:rsid w:val="0035565E"/>
    <w:rsid w:val="00356146"/>
    <w:rsid w:val="0035696E"/>
    <w:rsid w:val="00356B73"/>
    <w:rsid w:val="00363DF6"/>
    <w:rsid w:val="00364397"/>
    <w:rsid w:val="00364792"/>
    <w:rsid w:val="003677C1"/>
    <w:rsid w:val="00372F88"/>
    <w:rsid w:val="00375BA0"/>
    <w:rsid w:val="00376C53"/>
    <w:rsid w:val="00377FAA"/>
    <w:rsid w:val="00380246"/>
    <w:rsid w:val="003810B4"/>
    <w:rsid w:val="0038519C"/>
    <w:rsid w:val="00393C67"/>
    <w:rsid w:val="003944FD"/>
    <w:rsid w:val="00394B41"/>
    <w:rsid w:val="00395080"/>
    <w:rsid w:val="003954C1"/>
    <w:rsid w:val="003979FC"/>
    <w:rsid w:val="003A2548"/>
    <w:rsid w:val="003A3B9A"/>
    <w:rsid w:val="003A4608"/>
    <w:rsid w:val="003A5629"/>
    <w:rsid w:val="003A6B3B"/>
    <w:rsid w:val="003A7653"/>
    <w:rsid w:val="003A76B6"/>
    <w:rsid w:val="003B11F1"/>
    <w:rsid w:val="003B47D3"/>
    <w:rsid w:val="003B5701"/>
    <w:rsid w:val="003B630A"/>
    <w:rsid w:val="003B6AE8"/>
    <w:rsid w:val="003B714C"/>
    <w:rsid w:val="003C53DC"/>
    <w:rsid w:val="003C68DA"/>
    <w:rsid w:val="003D1057"/>
    <w:rsid w:val="003D2780"/>
    <w:rsid w:val="003D50B7"/>
    <w:rsid w:val="003E1818"/>
    <w:rsid w:val="003E216D"/>
    <w:rsid w:val="003E4A54"/>
    <w:rsid w:val="003F13E2"/>
    <w:rsid w:val="003F1B41"/>
    <w:rsid w:val="003F26CD"/>
    <w:rsid w:val="003F5621"/>
    <w:rsid w:val="003F6350"/>
    <w:rsid w:val="004001F9"/>
    <w:rsid w:val="00402A93"/>
    <w:rsid w:val="00403678"/>
    <w:rsid w:val="004062D5"/>
    <w:rsid w:val="00411A80"/>
    <w:rsid w:val="0041368D"/>
    <w:rsid w:val="00414AC0"/>
    <w:rsid w:val="00415A53"/>
    <w:rsid w:val="004208C3"/>
    <w:rsid w:val="0042242F"/>
    <w:rsid w:val="00423C48"/>
    <w:rsid w:val="00425E80"/>
    <w:rsid w:val="00426023"/>
    <w:rsid w:val="004278D3"/>
    <w:rsid w:val="00427D45"/>
    <w:rsid w:val="00432BFC"/>
    <w:rsid w:val="004332C0"/>
    <w:rsid w:val="00434DC9"/>
    <w:rsid w:val="0043597D"/>
    <w:rsid w:val="004363A9"/>
    <w:rsid w:val="00440A8A"/>
    <w:rsid w:val="00446C8C"/>
    <w:rsid w:val="00446EA4"/>
    <w:rsid w:val="00450A59"/>
    <w:rsid w:val="00450BA5"/>
    <w:rsid w:val="00451920"/>
    <w:rsid w:val="0045244E"/>
    <w:rsid w:val="004524C0"/>
    <w:rsid w:val="00454CDD"/>
    <w:rsid w:val="004614FF"/>
    <w:rsid w:val="00462D05"/>
    <w:rsid w:val="00463CAC"/>
    <w:rsid w:val="00464823"/>
    <w:rsid w:val="0046608D"/>
    <w:rsid w:val="00467386"/>
    <w:rsid w:val="0046754F"/>
    <w:rsid w:val="00470520"/>
    <w:rsid w:val="004706E1"/>
    <w:rsid w:val="00471952"/>
    <w:rsid w:val="00475DF9"/>
    <w:rsid w:val="004808DC"/>
    <w:rsid w:val="00481AD8"/>
    <w:rsid w:val="00485020"/>
    <w:rsid w:val="00493C59"/>
    <w:rsid w:val="004953AD"/>
    <w:rsid w:val="004954EC"/>
    <w:rsid w:val="004956D1"/>
    <w:rsid w:val="00496656"/>
    <w:rsid w:val="004A15F0"/>
    <w:rsid w:val="004A4949"/>
    <w:rsid w:val="004B0D79"/>
    <w:rsid w:val="004B11B3"/>
    <w:rsid w:val="004B16F7"/>
    <w:rsid w:val="004B218F"/>
    <w:rsid w:val="004B45F4"/>
    <w:rsid w:val="004B55C3"/>
    <w:rsid w:val="004B6155"/>
    <w:rsid w:val="004B7C15"/>
    <w:rsid w:val="004C0916"/>
    <w:rsid w:val="004C3DC2"/>
    <w:rsid w:val="004C4DD9"/>
    <w:rsid w:val="004C57BB"/>
    <w:rsid w:val="004C7D08"/>
    <w:rsid w:val="004C7FE5"/>
    <w:rsid w:val="004D00CC"/>
    <w:rsid w:val="004D3146"/>
    <w:rsid w:val="004D35DF"/>
    <w:rsid w:val="004D57FC"/>
    <w:rsid w:val="004D6666"/>
    <w:rsid w:val="004D7536"/>
    <w:rsid w:val="004E17F1"/>
    <w:rsid w:val="004E214D"/>
    <w:rsid w:val="004E2ECA"/>
    <w:rsid w:val="004E4D58"/>
    <w:rsid w:val="004F0C98"/>
    <w:rsid w:val="004F1803"/>
    <w:rsid w:val="004F1EFE"/>
    <w:rsid w:val="004F4154"/>
    <w:rsid w:val="004F5236"/>
    <w:rsid w:val="004F5CC1"/>
    <w:rsid w:val="00500710"/>
    <w:rsid w:val="00500CCB"/>
    <w:rsid w:val="00500CEA"/>
    <w:rsid w:val="005012ED"/>
    <w:rsid w:val="00501C2C"/>
    <w:rsid w:val="00502767"/>
    <w:rsid w:val="00502F18"/>
    <w:rsid w:val="00507382"/>
    <w:rsid w:val="00512511"/>
    <w:rsid w:val="005125F7"/>
    <w:rsid w:val="00513EC0"/>
    <w:rsid w:val="00514F11"/>
    <w:rsid w:val="00516B2B"/>
    <w:rsid w:val="005201A0"/>
    <w:rsid w:val="00520329"/>
    <w:rsid w:val="005243A3"/>
    <w:rsid w:val="005251BB"/>
    <w:rsid w:val="00526912"/>
    <w:rsid w:val="00531916"/>
    <w:rsid w:val="00531E3D"/>
    <w:rsid w:val="00531E53"/>
    <w:rsid w:val="00533007"/>
    <w:rsid w:val="00535328"/>
    <w:rsid w:val="00536DDB"/>
    <w:rsid w:val="00536F4B"/>
    <w:rsid w:val="00537ED4"/>
    <w:rsid w:val="005427CA"/>
    <w:rsid w:val="0054446C"/>
    <w:rsid w:val="00545DC0"/>
    <w:rsid w:val="00554605"/>
    <w:rsid w:val="00555F59"/>
    <w:rsid w:val="00556BD6"/>
    <w:rsid w:val="00561E3A"/>
    <w:rsid w:val="005621EB"/>
    <w:rsid w:val="00562412"/>
    <w:rsid w:val="005628FF"/>
    <w:rsid w:val="005633E6"/>
    <w:rsid w:val="00564112"/>
    <w:rsid w:val="00564A43"/>
    <w:rsid w:val="00566C6D"/>
    <w:rsid w:val="00570C07"/>
    <w:rsid w:val="00575F12"/>
    <w:rsid w:val="00576718"/>
    <w:rsid w:val="005800D7"/>
    <w:rsid w:val="00583752"/>
    <w:rsid w:val="0058616E"/>
    <w:rsid w:val="00590429"/>
    <w:rsid w:val="00590BEF"/>
    <w:rsid w:val="005958D1"/>
    <w:rsid w:val="00595933"/>
    <w:rsid w:val="00597F85"/>
    <w:rsid w:val="005A03B7"/>
    <w:rsid w:val="005A29AF"/>
    <w:rsid w:val="005A54D2"/>
    <w:rsid w:val="005A574E"/>
    <w:rsid w:val="005A5B3B"/>
    <w:rsid w:val="005B140F"/>
    <w:rsid w:val="005B21C2"/>
    <w:rsid w:val="005B512C"/>
    <w:rsid w:val="005B5651"/>
    <w:rsid w:val="005B63F3"/>
    <w:rsid w:val="005B68CA"/>
    <w:rsid w:val="005B6B90"/>
    <w:rsid w:val="005C122D"/>
    <w:rsid w:val="005C1D3B"/>
    <w:rsid w:val="005C1D46"/>
    <w:rsid w:val="005C1F01"/>
    <w:rsid w:val="005C2FA0"/>
    <w:rsid w:val="005C48C6"/>
    <w:rsid w:val="005C69A7"/>
    <w:rsid w:val="005C7E3D"/>
    <w:rsid w:val="005D0897"/>
    <w:rsid w:val="005D1595"/>
    <w:rsid w:val="005D2FAE"/>
    <w:rsid w:val="005D32F2"/>
    <w:rsid w:val="005D4AF4"/>
    <w:rsid w:val="005D7298"/>
    <w:rsid w:val="005D7A70"/>
    <w:rsid w:val="005E02C1"/>
    <w:rsid w:val="005E548C"/>
    <w:rsid w:val="005E7B82"/>
    <w:rsid w:val="005E7EDA"/>
    <w:rsid w:val="005F0EAF"/>
    <w:rsid w:val="005F3103"/>
    <w:rsid w:val="005F4D80"/>
    <w:rsid w:val="005F50DF"/>
    <w:rsid w:val="0060227A"/>
    <w:rsid w:val="00603F76"/>
    <w:rsid w:val="006041CE"/>
    <w:rsid w:val="00610175"/>
    <w:rsid w:val="00612FCD"/>
    <w:rsid w:val="0061473D"/>
    <w:rsid w:val="00615BA9"/>
    <w:rsid w:val="00616639"/>
    <w:rsid w:val="00617344"/>
    <w:rsid w:val="0062185E"/>
    <w:rsid w:val="006243D5"/>
    <w:rsid w:val="00625C36"/>
    <w:rsid w:val="00625E4D"/>
    <w:rsid w:val="00625FB5"/>
    <w:rsid w:val="00631BFC"/>
    <w:rsid w:val="00632BDF"/>
    <w:rsid w:val="00633B37"/>
    <w:rsid w:val="00636DB9"/>
    <w:rsid w:val="00636F27"/>
    <w:rsid w:val="006410D8"/>
    <w:rsid w:val="0064127E"/>
    <w:rsid w:val="00641843"/>
    <w:rsid w:val="00641B1F"/>
    <w:rsid w:val="00644FDA"/>
    <w:rsid w:val="00646D60"/>
    <w:rsid w:val="006520C6"/>
    <w:rsid w:val="00652A96"/>
    <w:rsid w:val="00654E1A"/>
    <w:rsid w:val="00655364"/>
    <w:rsid w:val="006560B9"/>
    <w:rsid w:val="00656C32"/>
    <w:rsid w:val="00656E41"/>
    <w:rsid w:val="00657239"/>
    <w:rsid w:val="0065770E"/>
    <w:rsid w:val="006602AC"/>
    <w:rsid w:val="006651F4"/>
    <w:rsid w:val="00665725"/>
    <w:rsid w:val="00666F64"/>
    <w:rsid w:val="00667EB8"/>
    <w:rsid w:val="006703DA"/>
    <w:rsid w:val="00671BFD"/>
    <w:rsid w:val="00671C97"/>
    <w:rsid w:val="0067558F"/>
    <w:rsid w:val="006822D8"/>
    <w:rsid w:val="00682634"/>
    <w:rsid w:val="00685E50"/>
    <w:rsid w:val="00687953"/>
    <w:rsid w:val="006913CA"/>
    <w:rsid w:val="006921E5"/>
    <w:rsid w:val="00694E13"/>
    <w:rsid w:val="006967C7"/>
    <w:rsid w:val="00696993"/>
    <w:rsid w:val="006971AF"/>
    <w:rsid w:val="006A01D5"/>
    <w:rsid w:val="006A1DAF"/>
    <w:rsid w:val="006A32F0"/>
    <w:rsid w:val="006A420B"/>
    <w:rsid w:val="006A64A9"/>
    <w:rsid w:val="006A716B"/>
    <w:rsid w:val="006A7368"/>
    <w:rsid w:val="006A7C19"/>
    <w:rsid w:val="006B03F1"/>
    <w:rsid w:val="006B4903"/>
    <w:rsid w:val="006B5548"/>
    <w:rsid w:val="006B7DD3"/>
    <w:rsid w:val="006C02CD"/>
    <w:rsid w:val="006C40DC"/>
    <w:rsid w:val="006C4823"/>
    <w:rsid w:val="006C57B9"/>
    <w:rsid w:val="006C59FA"/>
    <w:rsid w:val="006C5A3B"/>
    <w:rsid w:val="006C6815"/>
    <w:rsid w:val="006C7F2F"/>
    <w:rsid w:val="006D05FA"/>
    <w:rsid w:val="006D3768"/>
    <w:rsid w:val="006D4C3A"/>
    <w:rsid w:val="006D518E"/>
    <w:rsid w:val="006D655E"/>
    <w:rsid w:val="006D7A57"/>
    <w:rsid w:val="006D7C22"/>
    <w:rsid w:val="006E11FE"/>
    <w:rsid w:val="006F06A6"/>
    <w:rsid w:val="006F095D"/>
    <w:rsid w:val="006F16E1"/>
    <w:rsid w:val="006F16F1"/>
    <w:rsid w:val="006F268D"/>
    <w:rsid w:val="006F4EE7"/>
    <w:rsid w:val="006F54B0"/>
    <w:rsid w:val="00702051"/>
    <w:rsid w:val="007041B6"/>
    <w:rsid w:val="00704D07"/>
    <w:rsid w:val="00706275"/>
    <w:rsid w:val="00707235"/>
    <w:rsid w:val="00707582"/>
    <w:rsid w:val="00707A02"/>
    <w:rsid w:val="00710065"/>
    <w:rsid w:val="00715804"/>
    <w:rsid w:val="007159CB"/>
    <w:rsid w:val="00715F57"/>
    <w:rsid w:val="00723BBC"/>
    <w:rsid w:val="00723D36"/>
    <w:rsid w:val="00723F06"/>
    <w:rsid w:val="0072555A"/>
    <w:rsid w:val="00726A1D"/>
    <w:rsid w:val="00726F1B"/>
    <w:rsid w:val="00733F09"/>
    <w:rsid w:val="007345AC"/>
    <w:rsid w:val="007412EB"/>
    <w:rsid w:val="00741697"/>
    <w:rsid w:val="00741864"/>
    <w:rsid w:val="007433D6"/>
    <w:rsid w:val="00743760"/>
    <w:rsid w:val="0074496A"/>
    <w:rsid w:val="00744B24"/>
    <w:rsid w:val="0074664F"/>
    <w:rsid w:val="007472A5"/>
    <w:rsid w:val="0074798A"/>
    <w:rsid w:val="00751154"/>
    <w:rsid w:val="00751EC4"/>
    <w:rsid w:val="00753280"/>
    <w:rsid w:val="0075507D"/>
    <w:rsid w:val="007603E9"/>
    <w:rsid w:val="00761CC5"/>
    <w:rsid w:val="007626E2"/>
    <w:rsid w:val="00762723"/>
    <w:rsid w:val="00763BAE"/>
    <w:rsid w:val="00764571"/>
    <w:rsid w:val="0076488A"/>
    <w:rsid w:val="00764989"/>
    <w:rsid w:val="00764E58"/>
    <w:rsid w:val="00765FD3"/>
    <w:rsid w:val="00766A7B"/>
    <w:rsid w:val="00770CBB"/>
    <w:rsid w:val="007730BF"/>
    <w:rsid w:val="00775D9C"/>
    <w:rsid w:val="0078048A"/>
    <w:rsid w:val="007812B6"/>
    <w:rsid w:val="00782707"/>
    <w:rsid w:val="00783087"/>
    <w:rsid w:val="007844CA"/>
    <w:rsid w:val="00787235"/>
    <w:rsid w:val="00791E72"/>
    <w:rsid w:val="0079503D"/>
    <w:rsid w:val="00796B23"/>
    <w:rsid w:val="007977C4"/>
    <w:rsid w:val="00797E4D"/>
    <w:rsid w:val="007A105A"/>
    <w:rsid w:val="007A1262"/>
    <w:rsid w:val="007A1DA8"/>
    <w:rsid w:val="007A1E58"/>
    <w:rsid w:val="007A2806"/>
    <w:rsid w:val="007A42DB"/>
    <w:rsid w:val="007A5359"/>
    <w:rsid w:val="007A73B2"/>
    <w:rsid w:val="007B0EF8"/>
    <w:rsid w:val="007B1051"/>
    <w:rsid w:val="007B1EB6"/>
    <w:rsid w:val="007B38E5"/>
    <w:rsid w:val="007B3B0E"/>
    <w:rsid w:val="007B4111"/>
    <w:rsid w:val="007B556B"/>
    <w:rsid w:val="007B6954"/>
    <w:rsid w:val="007C2FCE"/>
    <w:rsid w:val="007C42C6"/>
    <w:rsid w:val="007C6C9B"/>
    <w:rsid w:val="007C7542"/>
    <w:rsid w:val="007D158F"/>
    <w:rsid w:val="007D4D80"/>
    <w:rsid w:val="007D53C8"/>
    <w:rsid w:val="007D5502"/>
    <w:rsid w:val="007D5D17"/>
    <w:rsid w:val="007D7B67"/>
    <w:rsid w:val="007E0552"/>
    <w:rsid w:val="007E59F5"/>
    <w:rsid w:val="007E76F1"/>
    <w:rsid w:val="007F073C"/>
    <w:rsid w:val="007F0CE7"/>
    <w:rsid w:val="007F2E80"/>
    <w:rsid w:val="007F43B2"/>
    <w:rsid w:val="00800075"/>
    <w:rsid w:val="00801708"/>
    <w:rsid w:val="00803D80"/>
    <w:rsid w:val="00804FDB"/>
    <w:rsid w:val="008052CD"/>
    <w:rsid w:val="008054D0"/>
    <w:rsid w:val="00806D5E"/>
    <w:rsid w:val="0080732E"/>
    <w:rsid w:val="00807774"/>
    <w:rsid w:val="008172D2"/>
    <w:rsid w:val="00820369"/>
    <w:rsid w:val="00820A58"/>
    <w:rsid w:val="00820A9D"/>
    <w:rsid w:val="008218A0"/>
    <w:rsid w:val="00824EA9"/>
    <w:rsid w:val="00827E7E"/>
    <w:rsid w:val="00832EB0"/>
    <w:rsid w:val="00834F0C"/>
    <w:rsid w:val="00836BA8"/>
    <w:rsid w:val="00841F29"/>
    <w:rsid w:val="00843F36"/>
    <w:rsid w:val="008462D4"/>
    <w:rsid w:val="008464A8"/>
    <w:rsid w:val="0085216F"/>
    <w:rsid w:val="00853768"/>
    <w:rsid w:val="008547AC"/>
    <w:rsid w:val="008550D1"/>
    <w:rsid w:val="0085526C"/>
    <w:rsid w:val="008565E4"/>
    <w:rsid w:val="00857312"/>
    <w:rsid w:val="008603B6"/>
    <w:rsid w:val="008613BE"/>
    <w:rsid w:val="00861D95"/>
    <w:rsid w:val="008624D7"/>
    <w:rsid w:val="008627EC"/>
    <w:rsid w:val="00863322"/>
    <w:rsid w:val="00864814"/>
    <w:rsid w:val="0086513F"/>
    <w:rsid w:val="00865212"/>
    <w:rsid w:val="008663F8"/>
    <w:rsid w:val="00871DBE"/>
    <w:rsid w:val="008721CC"/>
    <w:rsid w:val="0087257C"/>
    <w:rsid w:val="00874C89"/>
    <w:rsid w:val="00881245"/>
    <w:rsid w:val="00881EE4"/>
    <w:rsid w:val="00881F8A"/>
    <w:rsid w:val="00882C0C"/>
    <w:rsid w:val="008868D0"/>
    <w:rsid w:val="00886EBC"/>
    <w:rsid w:val="0088764B"/>
    <w:rsid w:val="00891E21"/>
    <w:rsid w:val="00892865"/>
    <w:rsid w:val="008954DB"/>
    <w:rsid w:val="00895E09"/>
    <w:rsid w:val="0089741A"/>
    <w:rsid w:val="008A013E"/>
    <w:rsid w:val="008A237C"/>
    <w:rsid w:val="008A2720"/>
    <w:rsid w:val="008A3830"/>
    <w:rsid w:val="008A7D78"/>
    <w:rsid w:val="008B083D"/>
    <w:rsid w:val="008B5CC1"/>
    <w:rsid w:val="008C0FB1"/>
    <w:rsid w:val="008C1F72"/>
    <w:rsid w:val="008C2D82"/>
    <w:rsid w:val="008C3096"/>
    <w:rsid w:val="008C5F55"/>
    <w:rsid w:val="008C729A"/>
    <w:rsid w:val="008C7717"/>
    <w:rsid w:val="008D18E4"/>
    <w:rsid w:val="008D2044"/>
    <w:rsid w:val="008D4845"/>
    <w:rsid w:val="008D693F"/>
    <w:rsid w:val="008D6AA4"/>
    <w:rsid w:val="008D748E"/>
    <w:rsid w:val="008E1339"/>
    <w:rsid w:val="008E2DE1"/>
    <w:rsid w:val="008E3870"/>
    <w:rsid w:val="008E6148"/>
    <w:rsid w:val="008E62F2"/>
    <w:rsid w:val="008E66BF"/>
    <w:rsid w:val="008E6E49"/>
    <w:rsid w:val="008E7087"/>
    <w:rsid w:val="008E75FE"/>
    <w:rsid w:val="008F136F"/>
    <w:rsid w:val="008F2751"/>
    <w:rsid w:val="008F5AD6"/>
    <w:rsid w:val="008F6779"/>
    <w:rsid w:val="008F6ED1"/>
    <w:rsid w:val="00901497"/>
    <w:rsid w:val="009017AF"/>
    <w:rsid w:val="0090570F"/>
    <w:rsid w:val="009073AA"/>
    <w:rsid w:val="00907A0B"/>
    <w:rsid w:val="0091218C"/>
    <w:rsid w:val="00914C50"/>
    <w:rsid w:val="00915B2D"/>
    <w:rsid w:val="00917432"/>
    <w:rsid w:val="00920A08"/>
    <w:rsid w:val="00921BF4"/>
    <w:rsid w:val="00924AA9"/>
    <w:rsid w:val="009277EB"/>
    <w:rsid w:val="00930A89"/>
    <w:rsid w:val="00932869"/>
    <w:rsid w:val="0093497D"/>
    <w:rsid w:val="00940619"/>
    <w:rsid w:val="009419E5"/>
    <w:rsid w:val="00945AF7"/>
    <w:rsid w:val="009465F5"/>
    <w:rsid w:val="009466F4"/>
    <w:rsid w:val="00951255"/>
    <w:rsid w:val="009520FD"/>
    <w:rsid w:val="00953CDE"/>
    <w:rsid w:val="00954949"/>
    <w:rsid w:val="00955561"/>
    <w:rsid w:val="009555E6"/>
    <w:rsid w:val="0095585C"/>
    <w:rsid w:val="00955894"/>
    <w:rsid w:val="00955C43"/>
    <w:rsid w:val="0096059C"/>
    <w:rsid w:val="00965115"/>
    <w:rsid w:val="00965504"/>
    <w:rsid w:val="00965BE3"/>
    <w:rsid w:val="00965C46"/>
    <w:rsid w:val="009663C3"/>
    <w:rsid w:val="009670E4"/>
    <w:rsid w:val="00971D7D"/>
    <w:rsid w:val="00972BD1"/>
    <w:rsid w:val="0097316B"/>
    <w:rsid w:val="00973E7F"/>
    <w:rsid w:val="00974DB6"/>
    <w:rsid w:val="0097696D"/>
    <w:rsid w:val="00981470"/>
    <w:rsid w:val="00982673"/>
    <w:rsid w:val="00983F0C"/>
    <w:rsid w:val="00984AC3"/>
    <w:rsid w:val="009862D4"/>
    <w:rsid w:val="009940F5"/>
    <w:rsid w:val="009A3A51"/>
    <w:rsid w:val="009A400E"/>
    <w:rsid w:val="009A546F"/>
    <w:rsid w:val="009B207A"/>
    <w:rsid w:val="009C1F12"/>
    <w:rsid w:val="009C28F7"/>
    <w:rsid w:val="009C39FC"/>
    <w:rsid w:val="009C4108"/>
    <w:rsid w:val="009C7533"/>
    <w:rsid w:val="009C7958"/>
    <w:rsid w:val="009C7967"/>
    <w:rsid w:val="009D17AA"/>
    <w:rsid w:val="009D7205"/>
    <w:rsid w:val="009E0CEC"/>
    <w:rsid w:val="009E2F9E"/>
    <w:rsid w:val="009E352E"/>
    <w:rsid w:val="009E573F"/>
    <w:rsid w:val="009E6993"/>
    <w:rsid w:val="009F064B"/>
    <w:rsid w:val="009F2836"/>
    <w:rsid w:val="009F4D2A"/>
    <w:rsid w:val="009F6215"/>
    <w:rsid w:val="009F69F6"/>
    <w:rsid w:val="009F74D6"/>
    <w:rsid w:val="009F7E54"/>
    <w:rsid w:val="00A025A4"/>
    <w:rsid w:val="00A04641"/>
    <w:rsid w:val="00A05BCE"/>
    <w:rsid w:val="00A079F8"/>
    <w:rsid w:val="00A07AFB"/>
    <w:rsid w:val="00A11615"/>
    <w:rsid w:val="00A116C5"/>
    <w:rsid w:val="00A155F4"/>
    <w:rsid w:val="00A16883"/>
    <w:rsid w:val="00A25299"/>
    <w:rsid w:val="00A25AD5"/>
    <w:rsid w:val="00A27638"/>
    <w:rsid w:val="00A279C7"/>
    <w:rsid w:val="00A27F93"/>
    <w:rsid w:val="00A30A64"/>
    <w:rsid w:val="00A31B7C"/>
    <w:rsid w:val="00A35349"/>
    <w:rsid w:val="00A3714A"/>
    <w:rsid w:val="00A40CC0"/>
    <w:rsid w:val="00A4430A"/>
    <w:rsid w:val="00A457EB"/>
    <w:rsid w:val="00A46291"/>
    <w:rsid w:val="00A47448"/>
    <w:rsid w:val="00A5184B"/>
    <w:rsid w:val="00A527A0"/>
    <w:rsid w:val="00A541CC"/>
    <w:rsid w:val="00A60FF2"/>
    <w:rsid w:val="00A6348E"/>
    <w:rsid w:val="00A6365A"/>
    <w:rsid w:val="00A63E23"/>
    <w:rsid w:val="00A66682"/>
    <w:rsid w:val="00A724D3"/>
    <w:rsid w:val="00A7433F"/>
    <w:rsid w:val="00A75B9D"/>
    <w:rsid w:val="00A76C08"/>
    <w:rsid w:val="00A770BA"/>
    <w:rsid w:val="00A8465F"/>
    <w:rsid w:val="00A86BD3"/>
    <w:rsid w:val="00A919EE"/>
    <w:rsid w:val="00A92850"/>
    <w:rsid w:val="00A94BDF"/>
    <w:rsid w:val="00A96593"/>
    <w:rsid w:val="00A96B43"/>
    <w:rsid w:val="00A97890"/>
    <w:rsid w:val="00AA03B8"/>
    <w:rsid w:val="00AA4350"/>
    <w:rsid w:val="00AA5E12"/>
    <w:rsid w:val="00AA6C28"/>
    <w:rsid w:val="00AB1838"/>
    <w:rsid w:val="00AB1E76"/>
    <w:rsid w:val="00AB311D"/>
    <w:rsid w:val="00AB3CEA"/>
    <w:rsid w:val="00AB3D31"/>
    <w:rsid w:val="00AB5AAA"/>
    <w:rsid w:val="00AC322B"/>
    <w:rsid w:val="00AC3F33"/>
    <w:rsid w:val="00AC50A5"/>
    <w:rsid w:val="00AC7357"/>
    <w:rsid w:val="00AD06C5"/>
    <w:rsid w:val="00AD1A36"/>
    <w:rsid w:val="00AD480F"/>
    <w:rsid w:val="00AD4FD1"/>
    <w:rsid w:val="00AD63C0"/>
    <w:rsid w:val="00AD6FD7"/>
    <w:rsid w:val="00AD72CC"/>
    <w:rsid w:val="00AE0124"/>
    <w:rsid w:val="00AE0F85"/>
    <w:rsid w:val="00AE1DC9"/>
    <w:rsid w:val="00AE6380"/>
    <w:rsid w:val="00AE7617"/>
    <w:rsid w:val="00AE770B"/>
    <w:rsid w:val="00AF10E6"/>
    <w:rsid w:val="00AF1255"/>
    <w:rsid w:val="00AF29FC"/>
    <w:rsid w:val="00AF30D2"/>
    <w:rsid w:val="00AF4E54"/>
    <w:rsid w:val="00AF54E2"/>
    <w:rsid w:val="00AF5838"/>
    <w:rsid w:val="00B014C6"/>
    <w:rsid w:val="00B01F77"/>
    <w:rsid w:val="00B040AB"/>
    <w:rsid w:val="00B07D8D"/>
    <w:rsid w:val="00B07EB4"/>
    <w:rsid w:val="00B13B3D"/>
    <w:rsid w:val="00B1749F"/>
    <w:rsid w:val="00B212A7"/>
    <w:rsid w:val="00B23D16"/>
    <w:rsid w:val="00B23F0B"/>
    <w:rsid w:val="00B2686D"/>
    <w:rsid w:val="00B3076A"/>
    <w:rsid w:val="00B3532D"/>
    <w:rsid w:val="00B35C47"/>
    <w:rsid w:val="00B377B9"/>
    <w:rsid w:val="00B41060"/>
    <w:rsid w:val="00B412DA"/>
    <w:rsid w:val="00B4392A"/>
    <w:rsid w:val="00B4409D"/>
    <w:rsid w:val="00B46FEA"/>
    <w:rsid w:val="00B478A3"/>
    <w:rsid w:val="00B47C40"/>
    <w:rsid w:val="00B549E0"/>
    <w:rsid w:val="00B54C42"/>
    <w:rsid w:val="00B56046"/>
    <w:rsid w:val="00B63AC6"/>
    <w:rsid w:val="00B668BF"/>
    <w:rsid w:val="00B67FE0"/>
    <w:rsid w:val="00B70BF9"/>
    <w:rsid w:val="00B71B98"/>
    <w:rsid w:val="00B76993"/>
    <w:rsid w:val="00B82144"/>
    <w:rsid w:val="00B82943"/>
    <w:rsid w:val="00B82F5B"/>
    <w:rsid w:val="00B83515"/>
    <w:rsid w:val="00B86AB8"/>
    <w:rsid w:val="00B86FCA"/>
    <w:rsid w:val="00B90994"/>
    <w:rsid w:val="00B90F7F"/>
    <w:rsid w:val="00B91E17"/>
    <w:rsid w:val="00B9295E"/>
    <w:rsid w:val="00B97522"/>
    <w:rsid w:val="00B97B99"/>
    <w:rsid w:val="00BA354B"/>
    <w:rsid w:val="00BA58B3"/>
    <w:rsid w:val="00BA602D"/>
    <w:rsid w:val="00BA7D37"/>
    <w:rsid w:val="00BB0CE4"/>
    <w:rsid w:val="00BB1F89"/>
    <w:rsid w:val="00BB6A5E"/>
    <w:rsid w:val="00BB6C68"/>
    <w:rsid w:val="00BB718D"/>
    <w:rsid w:val="00BB7714"/>
    <w:rsid w:val="00BC26AA"/>
    <w:rsid w:val="00BC2C5C"/>
    <w:rsid w:val="00BC394C"/>
    <w:rsid w:val="00BC3EAD"/>
    <w:rsid w:val="00BC4F78"/>
    <w:rsid w:val="00BC52F7"/>
    <w:rsid w:val="00BC6569"/>
    <w:rsid w:val="00BD4389"/>
    <w:rsid w:val="00BD5981"/>
    <w:rsid w:val="00BD7A17"/>
    <w:rsid w:val="00BD7E33"/>
    <w:rsid w:val="00BE2C69"/>
    <w:rsid w:val="00BE3078"/>
    <w:rsid w:val="00BE4258"/>
    <w:rsid w:val="00BE73BE"/>
    <w:rsid w:val="00BF0C67"/>
    <w:rsid w:val="00BF0CA3"/>
    <w:rsid w:val="00BF1072"/>
    <w:rsid w:val="00BF1E10"/>
    <w:rsid w:val="00BF4BDD"/>
    <w:rsid w:val="00BF698D"/>
    <w:rsid w:val="00C00066"/>
    <w:rsid w:val="00C00A5E"/>
    <w:rsid w:val="00C0318E"/>
    <w:rsid w:val="00C11E84"/>
    <w:rsid w:val="00C14BAB"/>
    <w:rsid w:val="00C16841"/>
    <w:rsid w:val="00C17A9B"/>
    <w:rsid w:val="00C20079"/>
    <w:rsid w:val="00C226A4"/>
    <w:rsid w:val="00C22B41"/>
    <w:rsid w:val="00C23817"/>
    <w:rsid w:val="00C25139"/>
    <w:rsid w:val="00C31AE5"/>
    <w:rsid w:val="00C327C2"/>
    <w:rsid w:val="00C33875"/>
    <w:rsid w:val="00C33DB7"/>
    <w:rsid w:val="00C3488C"/>
    <w:rsid w:val="00C40B41"/>
    <w:rsid w:val="00C41D7B"/>
    <w:rsid w:val="00C42896"/>
    <w:rsid w:val="00C45118"/>
    <w:rsid w:val="00C475B8"/>
    <w:rsid w:val="00C51521"/>
    <w:rsid w:val="00C5369C"/>
    <w:rsid w:val="00C53908"/>
    <w:rsid w:val="00C53C69"/>
    <w:rsid w:val="00C545BB"/>
    <w:rsid w:val="00C571FB"/>
    <w:rsid w:val="00C6036C"/>
    <w:rsid w:val="00C60A11"/>
    <w:rsid w:val="00C61775"/>
    <w:rsid w:val="00C63E35"/>
    <w:rsid w:val="00C645ED"/>
    <w:rsid w:val="00C64604"/>
    <w:rsid w:val="00C64907"/>
    <w:rsid w:val="00C66A3F"/>
    <w:rsid w:val="00C6724C"/>
    <w:rsid w:val="00C70EFD"/>
    <w:rsid w:val="00C70F0C"/>
    <w:rsid w:val="00C710E7"/>
    <w:rsid w:val="00C7310F"/>
    <w:rsid w:val="00C73529"/>
    <w:rsid w:val="00C7706F"/>
    <w:rsid w:val="00C80FCA"/>
    <w:rsid w:val="00C8113D"/>
    <w:rsid w:val="00C81A63"/>
    <w:rsid w:val="00C82212"/>
    <w:rsid w:val="00C833DF"/>
    <w:rsid w:val="00C90D15"/>
    <w:rsid w:val="00C919BD"/>
    <w:rsid w:val="00C9371F"/>
    <w:rsid w:val="00C9417D"/>
    <w:rsid w:val="00C9634D"/>
    <w:rsid w:val="00CA0777"/>
    <w:rsid w:val="00CA0BDF"/>
    <w:rsid w:val="00CA0EB2"/>
    <w:rsid w:val="00CA152C"/>
    <w:rsid w:val="00CA7ACA"/>
    <w:rsid w:val="00CB3195"/>
    <w:rsid w:val="00CB36BB"/>
    <w:rsid w:val="00CB5A76"/>
    <w:rsid w:val="00CB63EC"/>
    <w:rsid w:val="00CB787D"/>
    <w:rsid w:val="00CB7C17"/>
    <w:rsid w:val="00CC01DD"/>
    <w:rsid w:val="00CC04E8"/>
    <w:rsid w:val="00CC1BD8"/>
    <w:rsid w:val="00CC6804"/>
    <w:rsid w:val="00CD00E8"/>
    <w:rsid w:val="00CD0748"/>
    <w:rsid w:val="00CD201C"/>
    <w:rsid w:val="00CD2DA6"/>
    <w:rsid w:val="00CE116B"/>
    <w:rsid w:val="00CE201E"/>
    <w:rsid w:val="00CE21E7"/>
    <w:rsid w:val="00CE5486"/>
    <w:rsid w:val="00CE589D"/>
    <w:rsid w:val="00CE6DAC"/>
    <w:rsid w:val="00CE79CE"/>
    <w:rsid w:val="00CE7C3C"/>
    <w:rsid w:val="00CF0226"/>
    <w:rsid w:val="00CF1367"/>
    <w:rsid w:val="00CF39F7"/>
    <w:rsid w:val="00CF5AEB"/>
    <w:rsid w:val="00CF5C1C"/>
    <w:rsid w:val="00CF623B"/>
    <w:rsid w:val="00CF6CAE"/>
    <w:rsid w:val="00CF6E53"/>
    <w:rsid w:val="00D00D51"/>
    <w:rsid w:val="00D038AA"/>
    <w:rsid w:val="00D03FC7"/>
    <w:rsid w:val="00D04969"/>
    <w:rsid w:val="00D06A51"/>
    <w:rsid w:val="00D07896"/>
    <w:rsid w:val="00D13827"/>
    <w:rsid w:val="00D13FB1"/>
    <w:rsid w:val="00D1472A"/>
    <w:rsid w:val="00D20A77"/>
    <w:rsid w:val="00D21621"/>
    <w:rsid w:val="00D2203A"/>
    <w:rsid w:val="00D2251A"/>
    <w:rsid w:val="00D25B73"/>
    <w:rsid w:val="00D2605F"/>
    <w:rsid w:val="00D261FA"/>
    <w:rsid w:val="00D26842"/>
    <w:rsid w:val="00D30AC9"/>
    <w:rsid w:val="00D30D37"/>
    <w:rsid w:val="00D33755"/>
    <w:rsid w:val="00D33B83"/>
    <w:rsid w:val="00D354FB"/>
    <w:rsid w:val="00D36244"/>
    <w:rsid w:val="00D40E3D"/>
    <w:rsid w:val="00D426A2"/>
    <w:rsid w:val="00D443B5"/>
    <w:rsid w:val="00D46B6C"/>
    <w:rsid w:val="00D46F40"/>
    <w:rsid w:val="00D5285C"/>
    <w:rsid w:val="00D559A4"/>
    <w:rsid w:val="00D56A0D"/>
    <w:rsid w:val="00D56AE4"/>
    <w:rsid w:val="00D5709B"/>
    <w:rsid w:val="00D5712F"/>
    <w:rsid w:val="00D60091"/>
    <w:rsid w:val="00D601E7"/>
    <w:rsid w:val="00D60437"/>
    <w:rsid w:val="00D646F8"/>
    <w:rsid w:val="00D64B34"/>
    <w:rsid w:val="00D65388"/>
    <w:rsid w:val="00D6557B"/>
    <w:rsid w:val="00D7177E"/>
    <w:rsid w:val="00D73118"/>
    <w:rsid w:val="00D73EC0"/>
    <w:rsid w:val="00D73EE3"/>
    <w:rsid w:val="00D75001"/>
    <w:rsid w:val="00D755BE"/>
    <w:rsid w:val="00D7579D"/>
    <w:rsid w:val="00D8172F"/>
    <w:rsid w:val="00D83886"/>
    <w:rsid w:val="00D86995"/>
    <w:rsid w:val="00D8789D"/>
    <w:rsid w:val="00D9103A"/>
    <w:rsid w:val="00D93A39"/>
    <w:rsid w:val="00D95C7B"/>
    <w:rsid w:val="00DA0168"/>
    <w:rsid w:val="00DA02F5"/>
    <w:rsid w:val="00DA4F86"/>
    <w:rsid w:val="00DA5F1A"/>
    <w:rsid w:val="00DB1B1E"/>
    <w:rsid w:val="00DB1CE0"/>
    <w:rsid w:val="00DB247C"/>
    <w:rsid w:val="00DB54F0"/>
    <w:rsid w:val="00DB5F97"/>
    <w:rsid w:val="00DB6151"/>
    <w:rsid w:val="00DB68A4"/>
    <w:rsid w:val="00DB7A83"/>
    <w:rsid w:val="00DC028B"/>
    <w:rsid w:val="00DC07D6"/>
    <w:rsid w:val="00DC19AE"/>
    <w:rsid w:val="00DC2E30"/>
    <w:rsid w:val="00DC300F"/>
    <w:rsid w:val="00DC3083"/>
    <w:rsid w:val="00DC4183"/>
    <w:rsid w:val="00DC438A"/>
    <w:rsid w:val="00DC4D93"/>
    <w:rsid w:val="00DC670B"/>
    <w:rsid w:val="00DC795C"/>
    <w:rsid w:val="00DD0700"/>
    <w:rsid w:val="00DD0E2D"/>
    <w:rsid w:val="00DD1FBF"/>
    <w:rsid w:val="00DD4FFA"/>
    <w:rsid w:val="00DD58FC"/>
    <w:rsid w:val="00DE005A"/>
    <w:rsid w:val="00DE62C6"/>
    <w:rsid w:val="00DE712B"/>
    <w:rsid w:val="00DE7792"/>
    <w:rsid w:val="00DF129B"/>
    <w:rsid w:val="00DF12AA"/>
    <w:rsid w:val="00DF1F57"/>
    <w:rsid w:val="00DF437D"/>
    <w:rsid w:val="00DF58B9"/>
    <w:rsid w:val="00DF69B8"/>
    <w:rsid w:val="00E01197"/>
    <w:rsid w:val="00E031A1"/>
    <w:rsid w:val="00E039EA"/>
    <w:rsid w:val="00E05F54"/>
    <w:rsid w:val="00E0692A"/>
    <w:rsid w:val="00E069A1"/>
    <w:rsid w:val="00E110C8"/>
    <w:rsid w:val="00E121B2"/>
    <w:rsid w:val="00E123E4"/>
    <w:rsid w:val="00E127AA"/>
    <w:rsid w:val="00E142E7"/>
    <w:rsid w:val="00E22F90"/>
    <w:rsid w:val="00E249F4"/>
    <w:rsid w:val="00E24EC8"/>
    <w:rsid w:val="00E27953"/>
    <w:rsid w:val="00E3133B"/>
    <w:rsid w:val="00E33FA0"/>
    <w:rsid w:val="00E34E41"/>
    <w:rsid w:val="00E40E9A"/>
    <w:rsid w:val="00E41210"/>
    <w:rsid w:val="00E41CB0"/>
    <w:rsid w:val="00E42606"/>
    <w:rsid w:val="00E43436"/>
    <w:rsid w:val="00E44B3B"/>
    <w:rsid w:val="00E45EE1"/>
    <w:rsid w:val="00E476B1"/>
    <w:rsid w:val="00E52A72"/>
    <w:rsid w:val="00E52B51"/>
    <w:rsid w:val="00E631F7"/>
    <w:rsid w:val="00E66885"/>
    <w:rsid w:val="00E673B3"/>
    <w:rsid w:val="00E67E00"/>
    <w:rsid w:val="00E7311A"/>
    <w:rsid w:val="00E73ACA"/>
    <w:rsid w:val="00E744CA"/>
    <w:rsid w:val="00E75F3E"/>
    <w:rsid w:val="00E771F6"/>
    <w:rsid w:val="00E778D0"/>
    <w:rsid w:val="00E77BC1"/>
    <w:rsid w:val="00E802AC"/>
    <w:rsid w:val="00E814AD"/>
    <w:rsid w:val="00E82E84"/>
    <w:rsid w:val="00E83353"/>
    <w:rsid w:val="00E878A5"/>
    <w:rsid w:val="00E87C58"/>
    <w:rsid w:val="00E9073D"/>
    <w:rsid w:val="00E92075"/>
    <w:rsid w:val="00E92EB0"/>
    <w:rsid w:val="00E962E8"/>
    <w:rsid w:val="00E96948"/>
    <w:rsid w:val="00E97AD8"/>
    <w:rsid w:val="00E97BF4"/>
    <w:rsid w:val="00EA0542"/>
    <w:rsid w:val="00EA0944"/>
    <w:rsid w:val="00EA245F"/>
    <w:rsid w:val="00EA2529"/>
    <w:rsid w:val="00EA2AA4"/>
    <w:rsid w:val="00EA52B0"/>
    <w:rsid w:val="00EA5875"/>
    <w:rsid w:val="00EA5AD3"/>
    <w:rsid w:val="00EB0E36"/>
    <w:rsid w:val="00EB11D6"/>
    <w:rsid w:val="00EB6956"/>
    <w:rsid w:val="00EC009C"/>
    <w:rsid w:val="00EC016C"/>
    <w:rsid w:val="00EC0AF5"/>
    <w:rsid w:val="00EC3756"/>
    <w:rsid w:val="00EC7A60"/>
    <w:rsid w:val="00ED3773"/>
    <w:rsid w:val="00ED3FBE"/>
    <w:rsid w:val="00ED4868"/>
    <w:rsid w:val="00ED667E"/>
    <w:rsid w:val="00ED76D5"/>
    <w:rsid w:val="00EE7FEB"/>
    <w:rsid w:val="00EF0C0E"/>
    <w:rsid w:val="00EF1245"/>
    <w:rsid w:val="00EF1F7C"/>
    <w:rsid w:val="00EF23F0"/>
    <w:rsid w:val="00EF28C3"/>
    <w:rsid w:val="00EF2AD0"/>
    <w:rsid w:val="00EF4117"/>
    <w:rsid w:val="00EF554F"/>
    <w:rsid w:val="00EF73D7"/>
    <w:rsid w:val="00EF762B"/>
    <w:rsid w:val="00F101B7"/>
    <w:rsid w:val="00F114B2"/>
    <w:rsid w:val="00F136C5"/>
    <w:rsid w:val="00F14244"/>
    <w:rsid w:val="00F17F2C"/>
    <w:rsid w:val="00F236AC"/>
    <w:rsid w:val="00F24EDF"/>
    <w:rsid w:val="00F2545A"/>
    <w:rsid w:val="00F2567C"/>
    <w:rsid w:val="00F26D8E"/>
    <w:rsid w:val="00F26F8C"/>
    <w:rsid w:val="00F355D2"/>
    <w:rsid w:val="00F356B4"/>
    <w:rsid w:val="00F3655C"/>
    <w:rsid w:val="00F400EC"/>
    <w:rsid w:val="00F40992"/>
    <w:rsid w:val="00F416E4"/>
    <w:rsid w:val="00F41EC6"/>
    <w:rsid w:val="00F54FEC"/>
    <w:rsid w:val="00F56AEC"/>
    <w:rsid w:val="00F6075D"/>
    <w:rsid w:val="00F60F0E"/>
    <w:rsid w:val="00F61C7F"/>
    <w:rsid w:val="00F63B3D"/>
    <w:rsid w:val="00F64699"/>
    <w:rsid w:val="00F64A57"/>
    <w:rsid w:val="00F64F64"/>
    <w:rsid w:val="00F65157"/>
    <w:rsid w:val="00F65A56"/>
    <w:rsid w:val="00F67158"/>
    <w:rsid w:val="00F674E3"/>
    <w:rsid w:val="00F709EE"/>
    <w:rsid w:val="00F70C5C"/>
    <w:rsid w:val="00F71168"/>
    <w:rsid w:val="00F713BD"/>
    <w:rsid w:val="00F74065"/>
    <w:rsid w:val="00F75C1A"/>
    <w:rsid w:val="00F8053A"/>
    <w:rsid w:val="00F85176"/>
    <w:rsid w:val="00F852F5"/>
    <w:rsid w:val="00F85C8E"/>
    <w:rsid w:val="00F86158"/>
    <w:rsid w:val="00F86B9A"/>
    <w:rsid w:val="00F909FD"/>
    <w:rsid w:val="00F90E83"/>
    <w:rsid w:val="00F928D3"/>
    <w:rsid w:val="00F936C7"/>
    <w:rsid w:val="00F93959"/>
    <w:rsid w:val="00F966E1"/>
    <w:rsid w:val="00F97560"/>
    <w:rsid w:val="00FA2CAB"/>
    <w:rsid w:val="00FA385F"/>
    <w:rsid w:val="00FA4C4F"/>
    <w:rsid w:val="00FB0756"/>
    <w:rsid w:val="00FB3044"/>
    <w:rsid w:val="00FB54FC"/>
    <w:rsid w:val="00FB6DAB"/>
    <w:rsid w:val="00FC0B99"/>
    <w:rsid w:val="00FC0CA6"/>
    <w:rsid w:val="00FC19C2"/>
    <w:rsid w:val="00FC4100"/>
    <w:rsid w:val="00FC7740"/>
    <w:rsid w:val="00FD152F"/>
    <w:rsid w:val="00FD7411"/>
    <w:rsid w:val="00FD7F37"/>
    <w:rsid w:val="00FE1C12"/>
    <w:rsid w:val="00FE45AC"/>
    <w:rsid w:val="00FF0908"/>
    <w:rsid w:val="00FF66D1"/>
    <w:rsid w:val="00FF69A9"/>
    <w:rsid w:val="25FD9018"/>
    <w:rsid w:val="5899B480"/>
    <w:rsid w:val="656FCD41"/>
    <w:rsid w:val="6D1C67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B3C916"/>
  <w15:docId w15:val="{5650DC24-7F15-4F86-9061-0BB86B03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5A56"/>
    <w:pPr>
      <w:spacing w:after="0" w:line="240" w:lineRule="auto"/>
    </w:pPr>
    <w:rPr>
      <w:rFonts w:ascii="Times New Roman" w:eastAsia="Times New Roman" w:hAnsi="Times New Roman" w:cs="Times New Roman"/>
      <w:sz w:val="24"/>
      <w:szCs w:val="24"/>
      <w:lang w:val="en-AL" w:eastAsia="en-GB"/>
    </w:rPr>
  </w:style>
  <w:style w:type="paragraph" w:styleId="Heading1">
    <w:name w:val="heading 1"/>
    <w:basedOn w:val="Normal"/>
    <w:next w:val="Normal"/>
    <w:link w:val="Heading1Char"/>
    <w:uiPriority w:val="9"/>
    <w:qFormat/>
    <w:rsid w:val="00A457EB"/>
    <w:pPr>
      <w:keepNext/>
      <w:keepLines/>
      <w:numPr>
        <w:numId w:val="2"/>
      </w:numPr>
      <w:spacing w:before="480"/>
      <w:outlineLvl w:val="0"/>
    </w:pPr>
    <w:rPr>
      <w:rFonts w:ascii="Calibri" w:eastAsiaTheme="majorEastAsia" w:hAnsi="Calibri" w:cstheme="majorBidi"/>
      <w:b/>
      <w:bCs/>
      <w:sz w:val="26"/>
      <w:szCs w:val="28"/>
    </w:rPr>
  </w:style>
  <w:style w:type="paragraph" w:styleId="Heading2">
    <w:name w:val="heading 2"/>
    <w:basedOn w:val="Normal"/>
    <w:next w:val="Normal"/>
    <w:link w:val="Heading2Char"/>
    <w:uiPriority w:val="9"/>
    <w:unhideWhenUsed/>
    <w:qFormat/>
    <w:rsid w:val="00B040AB"/>
    <w:pPr>
      <w:keepNext/>
      <w:keepLines/>
      <w:numPr>
        <w:numId w:val="3"/>
      </w:numPr>
      <w:spacing w:before="200" w:line="276" w:lineRule="auto"/>
      <w:outlineLvl w:val="1"/>
    </w:pPr>
    <w:rPr>
      <w:rFonts w:ascii="Myriad Pro" w:eastAsiaTheme="majorEastAsia" w:hAnsi="Myriad Pro" w:cstheme="majorBidi"/>
      <w:bCs/>
      <w:szCs w:val="26"/>
    </w:rPr>
  </w:style>
  <w:style w:type="paragraph" w:styleId="Heading3">
    <w:name w:val="heading 3"/>
    <w:basedOn w:val="Normal"/>
    <w:next w:val="Normal"/>
    <w:link w:val="Heading3Char"/>
    <w:uiPriority w:val="9"/>
    <w:semiHidden/>
    <w:unhideWhenUsed/>
    <w:qFormat/>
    <w:rsid w:val="00C16841"/>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45ED"/>
    <w:pPr>
      <w:spacing w:after="0" w:line="240" w:lineRule="auto"/>
    </w:pPr>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645ED"/>
    <w:rPr>
      <w:color w:val="0000FF"/>
      <w:u w:val="single"/>
    </w:rPr>
  </w:style>
  <w:style w:type="paragraph" w:styleId="ListParagraph">
    <w:name w:val="List Paragraph"/>
    <w:aliases w:val="Ha,Colorful List - Accent 11,Bullet Points,Liste Paragraf,Paragraph,Citation List,Resume Title,Paragraphe de liste PBLH,Normal bullet 2,Bullet list,Figure_name,Equipment,Numbered Indented Text,lp1,List Paragraph11,Graph &amp; Table tite"/>
    <w:basedOn w:val="Normal"/>
    <w:link w:val="ListParagraphChar"/>
    <w:uiPriority w:val="34"/>
    <w:qFormat/>
    <w:rsid w:val="00C645ED"/>
    <w:pPr>
      <w:ind w:left="720"/>
    </w:pPr>
    <w:rPr>
      <w:rFonts w:ascii="Calibri" w:hAnsi="Calibri"/>
    </w:rPr>
  </w:style>
  <w:style w:type="character" w:customStyle="1" w:styleId="ListParagraphChar">
    <w:name w:val="List Paragraph Char"/>
    <w:aliases w:val="Ha Char,Colorful List - Accent 11 Char,Bullet Points Char,Liste Paragraf Char,Paragraph Char,Citation List Char,Resume Title Char,Paragraphe de liste PBLH Char,Normal bullet 2 Char,Bullet list Char,Figure_name Char,Equipment Char"/>
    <w:link w:val="ListParagraph"/>
    <w:uiPriority w:val="34"/>
    <w:qFormat/>
    <w:locked/>
    <w:rsid w:val="00C645ED"/>
    <w:rPr>
      <w:rFonts w:ascii="Calibri" w:hAnsi="Calibri" w:cs="Times New Roman"/>
      <w:lang w:val="en-GB" w:eastAsia="en-GB"/>
    </w:rPr>
  </w:style>
  <w:style w:type="paragraph" w:styleId="FootnoteText">
    <w:name w:val="footnote text"/>
    <w:basedOn w:val="Normal"/>
    <w:link w:val="FootnoteTextChar"/>
    <w:uiPriority w:val="99"/>
    <w:unhideWhenUsed/>
    <w:rsid w:val="00C645ED"/>
    <w:rPr>
      <w:sz w:val="20"/>
      <w:szCs w:val="20"/>
    </w:rPr>
  </w:style>
  <w:style w:type="character" w:customStyle="1" w:styleId="FootnoteTextChar">
    <w:name w:val="Footnote Text Char"/>
    <w:basedOn w:val="DefaultParagraphFont"/>
    <w:link w:val="FootnoteText"/>
    <w:uiPriority w:val="99"/>
    <w:rsid w:val="00C645ED"/>
    <w:rPr>
      <w:sz w:val="20"/>
      <w:szCs w:val="20"/>
      <w:lang w:val="en-GB" w:eastAsia="en-GB"/>
    </w:rPr>
  </w:style>
  <w:style w:type="character" w:styleId="FootnoteReference">
    <w:name w:val="footnote reference"/>
    <w:aliases w:val="BVI fnr,fr,Footnote Reference Number,Footnote Reference_LVL6,Footnote Reference_LVL61,Footnote Reference_LVL62,Footnote Reference_LVL63,Footnote Reference_LVL64,SUPERS,EN Footnote Reference,number,ftref,16 Point,Superscript 6 Point"/>
    <w:basedOn w:val="DefaultParagraphFont"/>
    <w:uiPriority w:val="99"/>
    <w:unhideWhenUsed/>
    <w:qFormat/>
    <w:rsid w:val="00C645ED"/>
    <w:rPr>
      <w:vertAlign w:val="superscript"/>
    </w:rPr>
  </w:style>
  <w:style w:type="paragraph" w:styleId="Header">
    <w:name w:val="header"/>
    <w:basedOn w:val="Normal"/>
    <w:link w:val="HeaderChar"/>
    <w:unhideWhenUsed/>
    <w:rsid w:val="002106EB"/>
    <w:pPr>
      <w:tabs>
        <w:tab w:val="center" w:pos="4680"/>
        <w:tab w:val="right" w:pos="9360"/>
      </w:tabs>
    </w:pPr>
  </w:style>
  <w:style w:type="character" w:customStyle="1" w:styleId="HeaderChar">
    <w:name w:val="Header Char"/>
    <w:basedOn w:val="DefaultParagraphFont"/>
    <w:link w:val="Header"/>
    <w:rsid w:val="002106EB"/>
    <w:rPr>
      <w:lang w:val="en-GB" w:eastAsia="en-GB"/>
    </w:rPr>
  </w:style>
  <w:style w:type="paragraph" w:styleId="Footer">
    <w:name w:val="footer"/>
    <w:basedOn w:val="Normal"/>
    <w:link w:val="FooterChar"/>
    <w:uiPriority w:val="99"/>
    <w:unhideWhenUsed/>
    <w:rsid w:val="002106EB"/>
    <w:pPr>
      <w:tabs>
        <w:tab w:val="center" w:pos="4680"/>
        <w:tab w:val="right" w:pos="9360"/>
      </w:tabs>
    </w:pPr>
  </w:style>
  <w:style w:type="character" w:customStyle="1" w:styleId="FooterChar">
    <w:name w:val="Footer Char"/>
    <w:basedOn w:val="DefaultParagraphFont"/>
    <w:link w:val="Footer"/>
    <w:uiPriority w:val="99"/>
    <w:rsid w:val="002106EB"/>
    <w:rPr>
      <w:lang w:val="en-GB" w:eastAsia="en-GB"/>
    </w:rPr>
  </w:style>
  <w:style w:type="paragraph" w:styleId="BalloonText">
    <w:name w:val="Balloon Text"/>
    <w:basedOn w:val="Normal"/>
    <w:link w:val="BalloonTextChar"/>
    <w:uiPriority w:val="99"/>
    <w:semiHidden/>
    <w:unhideWhenUsed/>
    <w:rsid w:val="004278D3"/>
    <w:rPr>
      <w:rFonts w:ascii="Tahoma" w:hAnsi="Tahoma" w:cs="Tahoma"/>
      <w:sz w:val="16"/>
      <w:szCs w:val="16"/>
    </w:rPr>
  </w:style>
  <w:style w:type="character" w:customStyle="1" w:styleId="BalloonTextChar">
    <w:name w:val="Balloon Text Char"/>
    <w:basedOn w:val="DefaultParagraphFont"/>
    <w:link w:val="BalloonText"/>
    <w:uiPriority w:val="99"/>
    <w:semiHidden/>
    <w:rsid w:val="004278D3"/>
    <w:rPr>
      <w:rFonts w:ascii="Tahoma" w:hAnsi="Tahoma" w:cs="Tahoma"/>
      <w:sz w:val="16"/>
      <w:szCs w:val="16"/>
      <w:lang w:val="en-GB" w:eastAsia="en-GB"/>
    </w:rPr>
  </w:style>
  <w:style w:type="paragraph" w:styleId="BodyTextIndent">
    <w:name w:val="Body Text Indent"/>
    <w:basedOn w:val="Normal"/>
    <w:link w:val="BodyTextIndentChar"/>
    <w:rsid w:val="00CF6CAE"/>
    <w:pPr>
      <w:tabs>
        <w:tab w:val="left" w:pos="-720"/>
      </w:tabs>
      <w:suppressAutoHyphens/>
      <w:ind w:left="1440"/>
    </w:pPr>
    <w:rPr>
      <w:spacing w:val="-2"/>
      <w:szCs w:val="20"/>
      <w:lang w:val="en-US" w:eastAsia="en-US"/>
    </w:rPr>
  </w:style>
  <w:style w:type="character" w:customStyle="1" w:styleId="BodyTextIndentChar">
    <w:name w:val="Body Text Indent Char"/>
    <w:basedOn w:val="DefaultParagraphFont"/>
    <w:link w:val="BodyTextIndent"/>
    <w:rsid w:val="00CF6CAE"/>
    <w:rPr>
      <w:rFonts w:ascii="Times New Roman" w:eastAsia="Times New Roman" w:hAnsi="Times New Roman" w:cs="Times New Roman"/>
      <w:spacing w:val="-2"/>
      <w:sz w:val="24"/>
      <w:szCs w:val="20"/>
      <w:lang w:eastAsia="en-US"/>
    </w:rPr>
  </w:style>
  <w:style w:type="paragraph" w:styleId="BodyTextIndent2">
    <w:name w:val="Body Text Indent 2"/>
    <w:basedOn w:val="Normal"/>
    <w:link w:val="BodyTextIndent2Char"/>
    <w:rsid w:val="00CF6CAE"/>
    <w:pPr>
      <w:ind w:left="720"/>
    </w:pPr>
    <w:rPr>
      <w:szCs w:val="20"/>
      <w:lang w:val="en-US" w:eastAsia="en-US"/>
    </w:rPr>
  </w:style>
  <w:style w:type="character" w:customStyle="1" w:styleId="BodyTextIndent2Char">
    <w:name w:val="Body Text Indent 2 Char"/>
    <w:basedOn w:val="DefaultParagraphFont"/>
    <w:link w:val="BodyTextIndent2"/>
    <w:rsid w:val="00CF6CAE"/>
    <w:rPr>
      <w:rFonts w:ascii="Times New Roman" w:eastAsia="Times New Roman" w:hAnsi="Times New Roman" w:cs="Times New Roman"/>
      <w:sz w:val="24"/>
      <w:szCs w:val="20"/>
      <w:lang w:eastAsia="en-US"/>
    </w:rPr>
  </w:style>
  <w:style w:type="paragraph" w:styleId="NormalWeb">
    <w:name w:val="Normal (Web)"/>
    <w:basedOn w:val="Normal"/>
    <w:uiPriority w:val="99"/>
    <w:semiHidden/>
    <w:unhideWhenUsed/>
    <w:rsid w:val="00512511"/>
    <w:pPr>
      <w:spacing w:before="100" w:beforeAutospacing="1" w:after="100" w:afterAutospacing="1"/>
    </w:pPr>
    <w:rPr>
      <w:lang w:val="en-US" w:eastAsia="ja-JP"/>
    </w:rPr>
  </w:style>
  <w:style w:type="character" w:styleId="CommentReference">
    <w:name w:val="annotation reference"/>
    <w:basedOn w:val="DefaultParagraphFont"/>
    <w:unhideWhenUsed/>
    <w:rsid w:val="003458D5"/>
    <w:rPr>
      <w:sz w:val="16"/>
      <w:szCs w:val="16"/>
    </w:rPr>
  </w:style>
  <w:style w:type="paragraph" w:styleId="CommentText">
    <w:name w:val="annotation text"/>
    <w:basedOn w:val="Normal"/>
    <w:link w:val="CommentTextChar"/>
    <w:unhideWhenUsed/>
    <w:rsid w:val="003458D5"/>
    <w:rPr>
      <w:sz w:val="20"/>
      <w:szCs w:val="20"/>
    </w:rPr>
  </w:style>
  <w:style w:type="character" w:customStyle="1" w:styleId="CommentTextChar">
    <w:name w:val="Comment Text Char"/>
    <w:basedOn w:val="DefaultParagraphFont"/>
    <w:link w:val="CommentText"/>
    <w:rsid w:val="003458D5"/>
    <w:rPr>
      <w:sz w:val="20"/>
      <w:szCs w:val="20"/>
      <w:lang w:val="en-GB" w:eastAsia="en-GB"/>
    </w:rPr>
  </w:style>
  <w:style w:type="paragraph" w:styleId="CommentSubject">
    <w:name w:val="annotation subject"/>
    <w:basedOn w:val="CommentText"/>
    <w:next w:val="CommentText"/>
    <w:link w:val="CommentSubjectChar"/>
    <w:uiPriority w:val="99"/>
    <w:semiHidden/>
    <w:unhideWhenUsed/>
    <w:rsid w:val="003458D5"/>
    <w:rPr>
      <w:b/>
      <w:bCs/>
    </w:rPr>
  </w:style>
  <w:style w:type="character" w:customStyle="1" w:styleId="CommentSubjectChar">
    <w:name w:val="Comment Subject Char"/>
    <w:basedOn w:val="CommentTextChar"/>
    <w:link w:val="CommentSubject"/>
    <w:uiPriority w:val="99"/>
    <w:semiHidden/>
    <w:rsid w:val="003458D5"/>
    <w:rPr>
      <w:b/>
      <w:bCs/>
      <w:sz w:val="20"/>
      <w:szCs w:val="20"/>
      <w:lang w:val="en-GB" w:eastAsia="en-GB"/>
    </w:rPr>
  </w:style>
  <w:style w:type="character" w:styleId="FollowedHyperlink">
    <w:name w:val="FollowedHyperlink"/>
    <w:basedOn w:val="DefaultParagraphFont"/>
    <w:uiPriority w:val="99"/>
    <w:semiHidden/>
    <w:unhideWhenUsed/>
    <w:rsid w:val="003B47D3"/>
    <w:rPr>
      <w:color w:val="800080" w:themeColor="followedHyperlink"/>
      <w:u w:val="single"/>
    </w:rPr>
  </w:style>
  <w:style w:type="character" w:customStyle="1" w:styleId="Heading1Char">
    <w:name w:val="Heading 1 Char"/>
    <w:basedOn w:val="DefaultParagraphFont"/>
    <w:link w:val="Heading1"/>
    <w:uiPriority w:val="9"/>
    <w:rsid w:val="00A7433F"/>
    <w:rPr>
      <w:rFonts w:ascii="Calibri" w:eastAsiaTheme="majorEastAsia" w:hAnsi="Calibri" w:cstheme="majorBidi"/>
      <w:b/>
      <w:bCs/>
      <w:sz w:val="26"/>
      <w:szCs w:val="28"/>
      <w:lang w:val="en-GB" w:eastAsia="en-GB"/>
    </w:rPr>
  </w:style>
  <w:style w:type="paragraph" w:styleId="Revision">
    <w:name w:val="Revision"/>
    <w:hidden/>
    <w:uiPriority w:val="99"/>
    <w:semiHidden/>
    <w:rsid w:val="00C60A11"/>
    <w:pPr>
      <w:spacing w:after="0" w:line="240" w:lineRule="auto"/>
    </w:pPr>
    <w:rPr>
      <w:lang w:val="en-GB" w:eastAsia="en-GB"/>
    </w:rPr>
  </w:style>
  <w:style w:type="character" w:customStyle="1" w:styleId="Heading2Char">
    <w:name w:val="Heading 2 Char"/>
    <w:basedOn w:val="DefaultParagraphFont"/>
    <w:link w:val="Heading2"/>
    <w:uiPriority w:val="9"/>
    <w:rsid w:val="00B040AB"/>
    <w:rPr>
      <w:rFonts w:ascii="Myriad Pro" w:eastAsiaTheme="majorEastAsia" w:hAnsi="Myriad Pro" w:cstheme="majorBidi"/>
      <w:bCs/>
      <w:szCs w:val="26"/>
      <w:lang w:val="en-GB" w:eastAsia="en-GB"/>
    </w:rPr>
  </w:style>
  <w:style w:type="paragraph" w:styleId="BodyText">
    <w:name w:val="Body Text"/>
    <w:basedOn w:val="Normal"/>
    <w:link w:val="BodyTextChar"/>
    <w:rsid w:val="001D54EE"/>
    <w:pPr>
      <w:spacing w:after="120"/>
      <w:jc w:val="both"/>
    </w:pPr>
    <w:rPr>
      <w:rFonts w:ascii="Myriad Pro" w:eastAsia="MS Mincho" w:hAnsi="Myriad Pro"/>
      <w:lang w:val="en-US" w:eastAsia="en-US"/>
    </w:rPr>
  </w:style>
  <w:style w:type="character" w:customStyle="1" w:styleId="BodyTextChar">
    <w:name w:val="Body Text Char"/>
    <w:basedOn w:val="DefaultParagraphFont"/>
    <w:link w:val="BodyText"/>
    <w:rsid w:val="001D54EE"/>
    <w:rPr>
      <w:rFonts w:ascii="Myriad Pro" w:eastAsia="MS Mincho" w:hAnsi="Myriad Pro" w:cs="Times New Roman"/>
      <w:szCs w:val="24"/>
      <w:lang w:eastAsia="en-US"/>
    </w:rPr>
  </w:style>
  <w:style w:type="paragraph" w:styleId="TOC1">
    <w:name w:val="toc 1"/>
    <w:basedOn w:val="Normal"/>
    <w:next w:val="Normal"/>
    <w:autoRedefine/>
    <w:uiPriority w:val="39"/>
    <w:qFormat/>
    <w:rsid w:val="00B4392A"/>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qFormat/>
    <w:rsid w:val="001D54EE"/>
    <w:pPr>
      <w:ind w:left="240"/>
    </w:pPr>
    <w:rPr>
      <w:rFonts w:asciiTheme="minorHAnsi" w:hAnsiTheme="minorHAnsi" w:cstheme="minorHAnsi"/>
      <w:smallCaps/>
      <w:sz w:val="20"/>
      <w:szCs w:val="20"/>
    </w:rPr>
  </w:style>
  <w:style w:type="paragraph" w:styleId="BodyText3">
    <w:name w:val="Body Text 3"/>
    <w:basedOn w:val="Normal"/>
    <w:link w:val="BodyText3Char"/>
    <w:rsid w:val="001D54EE"/>
    <w:pPr>
      <w:spacing w:after="120"/>
      <w:jc w:val="both"/>
    </w:pPr>
    <w:rPr>
      <w:rFonts w:ascii="Myriad Pro" w:eastAsia="MS Mincho" w:hAnsi="Myriad Pro"/>
      <w:sz w:val="16"/>
      <w:szCs w:val="16"/>
      <w:lang w:val="en-US" w:eastAsia="en-US"/>
    </w:rPr>
  </w:style>
  <w:style w:type="character" w:customStyle="1" w:styleId="BodyText3Char">
    <w:name w:val="Body Text 3 Char"/>
    <w:basedOn w:val="DefaultParagraphFont"/>
    <w:link w:val="BodyText3"/>
    <w:rsid w:val="001D54EE"/>
    <w:rPr>
      <w:rFonts w:ascii="Myriad Pro" w:eastAsia="MS Mincho" w:hAnsi="Myriad Pro" w:cs="Times New Roman"/>
      <w:sz w:val="16"/>
      <w:szCs w:val="16"/>
      <w:lang w:eastAsia="en-US"/>
    </w:rPr>
  </w:style>
  <w:style w:type="paragraph" w:customStyle="1" w:styleId="Default">
    <w:name w:val="Default"/>
    <w:rsid w:val="001D54EE"/>
    <w:pPr>
      <w:autoSpaceDE w:val="0"/>
      <w:autoSpaceDN w:val="0"/>
      <w:adjustRightInd w:val="0"/>
      <w:spacing w:after="0" w:line="240" w:lineRule="auto"/>
    </w:pPr>
    <w:rPr>
      <w:rFonts w:ascii="Calibri" w:eastAsia="MS Mincho" w:hAnsi="Calibri" w:cs="Calibri"/>
      <w:color w:val="000000"/>
      <w:sz w:val="24"/>
      <w:szCs w:val="24"/>
    </w:rPr>
  </w:style>
  <w:style w:type="character" w:styleId="UnresolvedMention">
    <w:name w:val="Unresolved Mention"/>
    <w:basedOn w:val="DefaultParagraphFont"/>
    <w:uiPriority w:val="99"/>
    <w:semiHidden/>
    <w:unhideWhenUsed/>
    <w:rsid w:val="00702051"/>
    <w:rPr>
      <w:color w:val="605E5C"/>
      <w:shd w:val="clear" w:color="auto" w:fill="E1DFDD"/>
    </w:rPr>
  </w:style>
  <w:style w:type="paragraph" w:styleId="TOCHeading">
    <w:name w:val="TOC Heading"/>
    <w:basedOn w:val="Heading1"/>
    <w:next w:val="Normal"/>
    <w:uiPriority w:val="39"/>
    <w:unhideWhenUsed/>
    <w:qFormat/>
    <w:rsid w:val="00E7311A"/>
    <w:pPr>
      <w:spacing w:before="240" w:line="259" w:lineRule="auto"/>
      <w:outlineLvl w:val="9"/>
    </w:pPr>
    <w:rPr>
      <w:b w:val="0"/>
      <w:bCs w:val="0"/>
      <w:sz w:val="32"/>
      <w:szCs w:val="32"/>
      <w:lang w:val="en-US" w:eastAsia="en-US"/>
    </w:rPr>
  </w:style>
  <w:style w:type="paragraph" w:styleId="EndnoteText">
    <w:name w:val="endnote text"/>
    <w:basedOn w:val="Normal"/>
    <w:link w:val="EndnoteTextChar"/>
    <w:uiPriority w:val="99"/>
    <w:semiHidden/>
    <w:unhideWhenUsed/>
    <w:rsid w:val="00715F57"/>
    <w:rPr>
      <w:sz w:val="20"/>
      <w:szCs w:val="20"/>
    </w:rPr>
  </w:style>
  <w:style w:type="character" w:customStyle="1" w:styleId="EndnoteTextChar">
    <w:name w:val="Endnote Text Char"/>
    <w:basedOn w:val="DefaultParagraphFont"/>
    <w:link w:val="EndnoteText"/>
    <w:uiPriority w:val="99"/>
    <w:semiHidden/>
    <w:rsid w:val="00715F57"/>
    <w:rPr>
      <w:sz w:val="20"/>
      <w:szCs w:val="20"/>
      <w:lang w:val="en-GB" w:eastAsia="en-GB"/>
    </w:rPr>
  </w:style>
  <w:style w:type="character" w:styleId="EndnoteReference">
    <w:name w:val="endnote reference"/>
    <w:basedOn w:val="DefaultParagraphFont"/>
    <w:uiPriority w:val="99"/>
    <w:semiHidden/>
    <w:unhideWhenUsed/>
    <w:rsid w:val="00715F57"/>
    <w:rPr>
      <w:vertAlign w:val="superscript"/>
    </w:rPr>
  </w:style>
  <w:style w:type="numbering" w:customStyle="1" w:styleId="CurrentList1">
    <w:name w:val="Current List1"/>
    <w:uiPriority w:val="99"/>
    <w:rsid w:val="00A457EB"/>
    <w:pPr>
      <w:numPr>
        <w:numId w:val="4"/>
      </w:numPr>
    </w:pPr>
  </w:style>
  <w:style w:type="paragraph" w:styleId="TOC3">
    <w:name w:val="toc 3"/>
    <w:basedOn w:val="Normal"/>
    <w:next w:val="Normal"/>
    <w:autoRedefine/>
    <w:uiPriority w:val="39"/>
    <w:unhideWhenUsed/>
    <w:rsid w:val="00B040AB"/>
    <w:pPr>
      <w:ind w:left="480"/>
    </w:pPr>
    <w:rPr>
      <w:rFonts w:asciiTheme="minorHAnsi" w:hAnsiTheme="minorHAnsi" w:cstheme="minorHAnsi"/>
      <w:i/>
      <w:iCs/>
      <w:sz w:val="20"/>
      <w:szCs w:val="20"/>
    </w:rPr>
  </w:style>
  <w:style w:type="paragraph" w:styleId="TOC4">
    <w:name w:val="toc 4"/>
    <w:basedOn w:val="Normal"/>
    <w:next w:val="Normal"/>
    <w:autoRedefine/>
    <w:uiPriority w:val="39"/>
    <w:unhideWhenUsed/>
    <w:rsid w:val="00B040AB"/>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B040AB"/>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B040AB"/>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B040AB"/>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B040AB"/>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B040AB"/>
    <w:pPr>
      <w:ind w:left="1920"/>
    </w:pPr>
    <w:rPr>
      <w:rFonts w:asciiTheme="minorHAnsi" w:hAnsiTheme="minorHAnsi" w:cstheme="minorHAnsi"/>
      <w:sz w:val="18"/>
      <w:szCs w:val="18"/>
    </w:rPr>
  </w:style>
  <w:style w:type="numbering" w:customStyle="1" w:styleId="CurrentList2">
    <w:name w:val="Current List2"/>
    <w:uiPriority w:val="99"/>
    <w:rsid w:val="00B040AB"/>
    <w:pPr>
      <w:numPr>
        <w:numId w:val="5"/>
      </w:numPr>
    </w:pPr>
  </w:style>
  <w:style w:type="numbering" w:customStyle="1" w:styleId="CurrentList3">
    <w:name w:val="Current List3"/>
    <w:uiPriority w:val="99"/>
    <w:rsid w:val="00B040AB"/>
    <w:pPr>
      <w:numPr>
        <w:numId w:val="6"/>
      </w:numPr>
    </w:pPr>
  </w:style>
  <w:style w:type="table" w:styleId="GridTable4-Accent5">
    <w:name w:val="Grid Table 4 Accent 5"/>
    <w:basedOn w:val="TableNormal"/>
    <w:uiPriority w:val="49"/>
    <w:rsid w:val="00AB3CEA"/>
    <w:pPr>
      <w:spacing w:after="0" w:line="240" w:lineRule="auto"/>
    </w:pPr>
    <w:rPr>
      <w:rFonts w:eastAsiaTheme="minorHAnsi"/>
      <w:sz w:val="24"/>
      <w:szCs w:val="24"/>
      <w:lang w:eastAsia="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2">
    <w:name w:val="Grid Table 4 Accent 2"/>
    <w:basedOn w:val="TableNormal"/>
    <w:uiPriority w:val="49"/>
    <w:rsid w:val="001E139D"/>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4">
    <w:name w:val="Grid Table 4 Accent 4"/>
    <w:basedOn w:val="TableNormal"/>
    <w:uiPriority w:val="49"/>
    <w:rsid w:val="001E139D"/>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5Dark-Accent2">
    <w:name w:val="Grid Table 5 Dark Accent 2"/>
    <w:basedOn w:val="TableNormal"/>
    <w:uiPriority w:val="50"/>
    <w:rsid w:val="001E139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4-Accent1">
    <w:name w:val="Grid Table 4 Accent 1"/>
    <w:basedOn w:val="TableNormal"/>
    <w:uiPriority w:val="49"/>
    <w:rsid w:val="00965C4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Heading3Char">
    <w:name w:val="Heading 3 Char"/>
    <w:basedOn w:val="DefaultParagraphFont"/>
    <w:link w:val="Heading3"/>
    <w:uiPriority w:val="9"/>
    <w:semiHidden/>
    <w:rsid w:val="00C16841"/>
    <w:rPr>
      <w:rFonts w:asciiTheme="majorHAnsi" w:eastAsiaTheme="majorEastAsia" w:hAnsiTheme="majorHAnsi" w:cstheme="majorBidi"/>
      <w:color w:val="243F60" w:themeColor="accent1" w:themeShade="7F"/>
      <w:sz w:val="24"/>
      <w:szCs w:val="24"/>
      <w:lang w:val="en-GB" w:eastAsia="en-GB"/>
    </w:rPr>
  </w:style>
  <w:style w:type="table" w:customStyle="1" w:styleId="TableGrid1">
    <w:name w:val="Table Grid1"/>
    <w:basedOn w:val="TableNormal"/>
    <w:next w:val="TableGrid"/>
    <w:uiPriority w:val="39"/>
    <w:rsid w:val="008663F8"/>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34E41"/>
    <w:rPr>
      <w:i/>
      <w:iCs/>
      <w:color w:val="1F497D" w:themeColor="text2"/>
      <w:sz w:val="18"/>
      <w:szCs w:val="18"/>
    </w:rPr>
  </w:style>
  <w:style w:type="table" w:customStyle="1" w:styleId="TableGrid2">
    <w:name w:val="Table Grid2"/>
    <w:basedOn w:val="TableNormal"/>
    <w:next w:val="TableGrid"/>
    <w:uiPriority w:val="39"/>
    <w:rsid w:val="0005105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90D15"/>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81088">
      <w:bodyDiv w:val="1"/>
      <w:marLeft w:val="0"/>
      <w:marRight w:val="0"/>
      <w:marTop w:val="0"/>
      <w:marBottom w:val="0"/>
      <w:divBdr>
        <w:top w:val="none" w:sz="0" w:space="0" w:color="auto"/>
        <w:left w:val="none" w:sz="0" w:space="0" w:color="auto"/>
        <w:bottom w:val="none" w:sz="0" w:space="0" w:color="auto"/>
        <w:right w:val="none" w:sz="0" w:space="0" w:color="auto"/>
      </w:divBdr>
    </w:div>
    <w:div w:id="109474842">
      <w:bodyDiv w:val="1"/>
      <w:marLeft w:val="0"/>
      <w:marRight w:val="0"/>
      <w:marTop w:val="0"/>
      <w:marBottom w:val="0"/>
      <w:divBdr>
        <w:top w:val="none" w:sz="0" w:space="0" w:color="auto"/>
        <w:left w:val="none" w:sz="0" w:space="0" w:color="auto"/>
        <w:bottom w:val="none" w:sz="0" w:space="0" w:color="auto"/>
        <w:right w:val="none" w:sz="0" w:space="0" w:color="auto"/>
      </w:divBdr>
    </w:div>
    <w:div w:id="130488293">
      <w:bodyDiv w:val="1"/>
      <w:marLeft w:val="0"/>
      <w:marRight w:val="0"/>
      <w:marTop w:val="0"/>
      <w:marBottom w:val="0"/>
      <w:divBdr>
        <w:top w:val="none" w:sz="0" w:space="0" w:color="auto"/>
        <w:left w:val="none" w:sz="0" w:space="0" w:color="auto"/>
        <w:bottom w:val="none" w:sz="0" w:space="0" w:color="auto"/>
        <w:right w:val="none" w:sz="0" w:space="0" w:color="auto"/>
      </w:divBdr>
    </w:div>
    <w:div w:id="275870923">
      <w:bodyDiv w:val="1"/>
      <w:marLeft w:val="0"/>
      <w:marRight w:val="0"/>
      <w:marTop w:val="0"/>
      <w:marBottom w:val="0"/>
      <w:divBdr>
        <w:top w:val="none" w:sz="0" w:space="0" w:color="auto"/>
        <w:left w:val="none" w:sz="0" w:space="0" w:color="auto"/>
        <w:bottom w:val="none" w:sz="0" w:space="0" w:color="auto"/>
        <w:right w:val="none" w:sz="0" w:space="0" w:color="auto"/>
      </w:divBdr>
    </w:div>
    <w:div w:id="305402489">
      <w:bodyDiv w:val="1"/>
      <w:marLeft w:val="0"/>
      <w:marRight w:val="0"/>
      <w:marTop w:val="0"/>
      <w:marBottom w:val="0"/>
      <w:divBdr>
        <w:top w:val="none" w:sz="0" w:space="0" w:color="auto"/>
        <w:left w:val="none" w:sz="0" w:space="0" w:color="auto"/>
        <w:bottom w:val="none" w:sz="0" w:space="0" w:color="auto"/>
        <w:right w:val="none" w:sz="0" w:space="0" w:color="auto"/>
      </w:divBdr>
    </w:div>
    <w:div w:id="355544175">
      <w:bodyDiv w:val="1"/>
      <w:marLeft w:val="0"/>
      <w:marRight w:val="0"/>
      <w:marTop w:val="0"/>
      <w:marBottom w:val="0"/>
      <w:divBdr>
        <w:top w:val="none" w:sz="0" w:space="0" w:color="auto"/>
        <w:left w:val="none" w:sz="0" w:space="0" w:color="auto"/>
        <w:bottom w:val="none" w:sz="0" w:space="0" w:color="auto"/>
        <w:right w:val="none" w:sz="0" w:space="0" w:color="auto"/>
      </w:divBdr>
    </w:div>
    <w:div w:id="365566964">
      <w:bodyDiv w:val="1"/>
      <w:marLeft w:val="0"/>
      <w:marRight w:val="0"/>
      <w:marTop w:val="0"/>
      <w:marBottom w:val="0"/>
      <w:divBdr>
        <w:top w:val="none" w:sz="0" w:space="0" w:color="auto"/>
        <w:left w:val="none" w:sz="0" w:space="0" w:color="auto"/>
        <w:bottom w:val="none" w:sz="0" w:space="0" w:color="auto"/>
        <w:right w:val="none" w:sz="0" w:space="0" w:color="auto"/>
      </w:divBdr>
    </w:div>
    <w:div w:id="559098695">
      <w:bodyDiv w:val="1"/>
      <w:marLeft w:val="0"/>
      <w:marRight w:val="0"/>
      <w:marTop w:val="0"/>
      <w:marBottom w:val="0"/>
      <w:divBdr>
        <w:top w:val="none" w:sz="0" w:space="0" w:color="auto"/>
        <w:left w:val="none" w:sz="0" w:space="0" w:color="auto"/>
        <w:bottom w:val="none" w:sz="0" w:space="0" w:color="auto"/>
        <w:right w:val="none" w:sz="0" w:space="0" w:color="auto"/>
      </w:divBdr>
    </w:div>
    <w:div w:id="559556150">
      <w:bodyDiv w:val="1"/>
      <w:marLeft w:val="0"/>
      <w:marRight w:val="0"/>
      <w:marTop w:val="0"/>
      <w:marBottom w:val="0"/>
      <w:divBdr>
        <w:top w:val="none" w:sz="0" w:space="0" w:color="auto"/>
        <w:left w:val="none" w:sz="0" w:space="0" w:color="auto"/>
        <w:bottom w:val="none" w:sz="0" w:space="0" w:color="auto"/>
        <w:right w:val="none" w:sz="0" w:space="0" w:color="auto"/>
      </w:divBdr>
    </w:div>
    <w:div w:id="595749518">
      <w:bodyDiv w:val="1"/>
      <w:marLeft w:val="0"/>
      <w:marRight w:val="0"/>
      <w:marTop w:val="0"/>
      <w:marBottom w:val="0"/>
      <w:divBdr>
        <w:top w:val="none" w:sz="0" w:space="0" w:color="auto"/>
        <w:left w:val="none" w:sz="0" w:space="0" w:color="auto"/>
        <w:bottom w:val="none" w:sz="0" w:space="0" w:color="auto"/>
        <w:right w:val="none" w:sz="0" w:space="0" w:color="auto"/>
      </w:divBdr>
    </w:div>
    <w:div w:id="809637320">
      <w:bodyDiv w:val="1"/>
      <w:marLeft w:val="0"/>
      <w:marRight w:val="0"/>
      <w:marTop w:val="0"/>
      <w:marBottom w:val="0"/>
      <w:divBdr>
        <w:top w:val="none" w:sz="0" w:space="0" w:color="auto"/>
        <w:left w:val="none" w:sz="0" w:space="0" w:color="auto"/>
        <w:bottom w:val="none" w:sz="0" w:space="0" w:color="auto"/>
        <w:right w:val="none" w:sz="0" w:space="0" w:color="auto"/>
      </w:divBdr>
    </w:div>
    <w:div w:id="914169109">
      <w:bodyDiv w:val="1"/>
      <w:marLeft w:val="0"/>
      <w:marRight w:val="0"/>
      <w:marTop w:val="0"/>
      <w:marBottom w:val="0"/>
      <w:divBdr>
        <w:top w:val="none" w:sz="0" w:space="0" w:color="auto"/>
        <w:left w:val="none" w:sz="0" w:space="0" w:color="auto"/>
        <w:bottom w:val="none" w:sz="0" w:space="0" w:color="auto"/>
        <w:right w:val="none" w:sz="0" w:space="0" w:color="auto"/>
      </w:divBdr>
    </w:div>
    <w:div w:id="1012224082">
      <w:bodyDiv w:val="1"/>
      <w:marLeft w:val="0"/>
      <w:marRight w:val="0"/>
      <w:marTop w:val="0"/>
      <w:marBottom w:val="0"/>
      <w:divBdr>
        <w:top w:val="none" w:sz="0" w:space="0" w:color="auto"/>
        <w:left w:val="none" w:sz="0" w:space="0" w:color="auto"/>
        <w:bottom w:val="none" w:sz="0" w:space="0" w:color="auto"/>
        <w:right w:val="none" w:sz="0" w:space="0" w:color="auto"/>
      </w:divBdr>
    </w:div>
    <w:div w:id="1038973739">
      <w:bodyDiv w:val="1"/>
      <w:marLeft w:val="0"/>
      <w:marRight w:val="0"/>
      <w:marTop w:val="0"/>
      <w:marBottom w:val="0"/>
      <w:divBdr>
        <w:top w:val="none" w:sz="0" w:space="0" w:color="auto"/>
        <w:left w:val="none" w:sz="0" w:space="0" w:color="auto"/>
        <w:bottom w:val="none" w:sz="0" w:space="0" w:color="auto"/>
        <w:right w:val="none" w:sz="0" w:space="0" w:color="auto"/>
      </w:divBdr>
    </w:div>
    <w:div w:id="1090809026">
      <w:bodyDiv w:val="1"/>
      <w:marLeft w:val="0"/>
      <w:marRight w:val="0"/>
      <w:marTop w:val="0"/>
      <w:marBottom w:val="0"/>
      <w:divBdr>
        <w:top w:val="none" w:sz="0" w:space="0" w:color="auto"/>
        <w:left w:val="none" w:sz="0" w:space="0" w:color="auto"/>
        <w:bottom w:val="none" w:sz="0" w:space="0" w:color="auto"/>
        <w:right w:val="none" w:sz="0" w:space="0" w:color="auto"/>
      </w:divBdr>
    </w:div>
    <w:div w:id="1132283725">
      <w:bodyDiv w:val="1"/>
      <w:marLeft w:val="0"/>
      <w:marRight w:val="0"/>
      <w:marTop w:val="0"/>
      <w:marBottom w:val="0"/>
      <w:divBdr>
        <w:top w:val="none" w:sz="0" w:space="0" w:color="auto"/>
        <w:left w:val="none" w:sz="0" w:space="0" w:color="auto"/>
        <w:bottom w:val="none" w:sz="0" w:space="0" w:color="auto"/>
        <w:right w:val="none" w:sz="0" w:space="0" w:color="auto"/>
      </w:divBdr>
    </w:div>
    <w:div w:id="1137335819">
      <w:bodyDiv w:val="1"/>
      <w:marLeft w:val="0"/>
      <w:marRight w:val="0"/>
      <w:marTop w:val="0"/>
      <w:marBottom w:val="0"/>
      <w:divBdr>
        <w:top w:val="none" w:sz="0" w:space="0" w:color="auto"/>
        <w:left w:val="none" w:sz="0" w:space="0" w:color="auto"/>
        <w:bottom w:val="none" w:sz="0" w:space="0" w:color="auto"/>
        <w:right w:val="none" w:sz="0" w:space="0" w:color="auto"/>
      </w:divBdr>
    </w:div>
    <w:div w:id="1166820006">
      <w:bodyDiv w:val="1"/>
      <w:marLeft w:val="0"/>
      <w:marRight w:val="0"/>
      <w:marTop w:val="0"/>
      <w:marBottom w:val="0"/>
      <w:divBdr>
        <w:top w:val="none" w:sz="0" w:space="0" w:color="auto"/>
        <w:left w:val="none" w:sz="0" w:space="0" w:color="auto"/>
        <w:bottom w:val="none" w:sz="0" w:space="0" w:color="auto"/>
        <w:right w:val="none" w:sz="0" w:space="0" w:color="auto"/>
      </w:divBdr>
    </w:div>
    <w:div w:id="1228300291">
      <w:bodyDiv w:val="1"/>
      <w:marLeft w:val="0"/>
      <w:marRight w:val="0"/>
      <w:marTop w:val="0"/>
      <w:marBottom w:val="0"/>
      <w:divBdr>
        <w:top w:val="none" w:sz="0" w:space="0" w:color="auto"/>
        <w:left w:val="none" w:sz="0" w:space="0" w:color="auto"/>
        <w:bottom w:val="none" w:sz="0" w:space="0" w:color="auto"/>
        <w:right w:val="none" w:sz="0" w:space="0" w:color="auto"/>
      </w:divBdr>
    </w:div>
    <w:div w:id="1228615285">
      <w:bodyDiv w:val="1"/>
      <w:marLeft w:val="0"/>
      <w:marRight w:val="0"/>
      <w:marTop w:val="0"/>
      <w:marBottom w:val="0"/>
      <w:divBdr>
        <w:top w:val="none" w:sz="0" w:space="0" w:color="auto"/>
        <w:left w:val="none" w:sz="0" w:space="0" w:color="auto"/>
        <w:bottom w:val="none" w:sz="0" w:space="0" w:color="auto"/>
        <w:right w:val="none" w:sz="0" w:space="0" w:color="auto"/>
      </w:divBdr>
    </w:div>
    <w:div w:id="1241939934">
      <w:bodyDiv w:val="1"/>
      <w:marLeft w:val="0"/>
      <w:marRight w:val="0"/>
      <w:marTop w:val="0"/>
      <w:marBottom w:val="0"/>
      <w:divBdr>
        <w:top w:val="none" w:sz="0" w:space="0" w:color="auto"/>
        <w:left w:val="none" w:sz="0" w:space="0" w:color="auto"/>
        <w:bottom w:val="none" w:sz="0" w:space="0" w:color="auto"/>
        <w:right w:val="none" w:sz="0" w:space="0" w:color="auto"/>
      </w:divBdr>
    </w:div>
    <w:div w:id="1459295598">
      <w:bodyDiv w:val="1"/>
      <w:marLeft w:val="0"/>
      <w:marRight w:val="0"/>
      <w:marTop w:val="0"/>
      <w:marBottom w:val="0"/>
      <w:divBdr>
        <w:top w:val="none" w:sz="0" w:space="0" w:color="auto"/>
        <w:left w:val="none" w:sz="0" w:space="0" w:color="auto"/>
        <w:bottom w:val="none" w:sz="0" w:space="0" w:color="auto"/>
        <w:right w:val="none" w:sz="0" w:space="0" w:color="auto"/>
      </w:divBdr>
    </w:div>
    <w:div w:id="1479761271">
      <w:bodyDiv w:val="1"/>
      <w:marLeft w:val="0"/>
      <w:marRight w:val="0"/>
      <w:marTop w:val="0"/>
      <w:marBottom w:val="0"/>
      <w:divBdr>
        <w:top w:val="none" w:sz="0" w:space="0" w:color="auto"/>
        <w:left w:val="none" w:sz="0" w:space="0" w:color="auto"/>
        <w:bottom w:val="none" w:sz="0" w:space="0" w:color="auto"/>
        <w:right w:val="none" w:sz="0" w:space="0" w:color="auto"/>
      </w:divBdr>
    </w:div>
    <w:div w:id="1582105276">
      <w:bodyDiv w:val="1"/>
      <w:marLeft w:val="0"/>
      <w:marRight w:val="0"/>
      <w:marTop w:val="0"/>
      <w:marBottom w:val="0"/>
      <w:divBdr>
        <w:top w:val="none" w:sz="0" w:space="0" w:color="auto"/>
        <w:left w:val="none" w:sz="0" w:space="0" w:color="auto"/>
        <w:bottom w:val="none" w:sz="0" w:space="0" w:color="auto"/>
        <w:right w:val="none" w:sz="0" w:space="0" w:color="auto"/>
      </w:divBdr>
    </w:div>
    <w:div w:id="1599947519">
      <w:bodyDiv w:val="1"/>
      <w:marLeft w:val="0"/>
      <w:marRight w:val="0"/>
      <w:marTop w:val="0"/>
      <w:marBottom w:val="0"/>
      <w:divBdr>
        <w:top w:val="none" w:sz="0" w:space="0" w:color="auto"/>
        <w:left w:val="none" w:sz="0" w:space="0" w:color="auto"/>
        <w:bottom w:val="none" w:sz="0" w:space="0" w:color="auto"/>
        <w:right w:val="none" w:sz="0" w:space="0" w:color="auto"/>
      </w:divBdr>
      <w:divsChild>
        <w:div w:id="722749464">
          <w:marLeft w:val="0"/>
          <w:marRight w:val="0"/>
          <w:marTop w:val="0"/>
          <w:marBottom w:val="0"/>
          <w:divBdr>
            <w:top w:val="none" w:sz="0" w:space="0" w:color="auto"/>
            <w:left w:val="none" w:sz="0" w:space="0" w:color="auto"/>
            <w:bottom w:val="none" w:sz="0" w:space="0" w:color="auto"/>
            <w:right w:val="none" w:sz="0" w:space="0" w:color="auto"/>
          </w:divBdr>
          <w:divsChild>
            <w:div w:id="401876966">
              <w:marLeft w:val="0"/>
              <w:marRight w:val="0"/>
              <w:marTop w:val="0"/>
              <w:marBottom w:val="0"/>
              <w:divBdr>
                <w:top w:val="none" w:sz="0" w:space="0" w:color="auto"/>
                <w:left w:val="none" w:sz="0" w:space="0" w:color="auto"/>
                <w:bottom w:val="none" w:sz="0" w:space="0" w:color="auto"/>
                <w:right w:val="none" w:sz="0" w:space="0" w:color="auto"/>
              </w:divBdr>
              <w:divsChild>
                <w:div w:id="1123108980">
                  <w:marLeft w:val="0"/>
                  <w:marRight w:val="0"/>
                  <w:marTop w:val="0"/>
                  <w:marBottom w:val="0"/>
                  <w:divBdr>
                    <w:top w:val="none" w:sz="0" w:space="0" w:color="auto"/>
                    <w:left w:val="none" w:sz="0" w:space="0" w:color="auto"/>
                    <w:bottom w:val="none" w:sz="0" w:space="0" w:color="auto"/>
                    <w:right w:val="none" w:sz="0" w:space="0" w:color="auto"/>
                  </w:divBdr>
                  <w:divsChild>
                    <w:div w:id="13942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974507">
      <w:bodyDiv w:val="1"/>
      <w:marLeft w:val="0"/>
      <w:marRight w:val="0"/>
      <w:marTop w:val="0"/>
      <w:marBottom w:val="0"/>
      <w:divBdr>
        <w:top w:val="none" w:sz="0" w:space="0" w:color="auto"/>
        <w:left w:val="none" w:sz="0" w:space="0" w:color="auto"/>
        <w:bottom w:val="none" w:sz="0" w:space="0" w:color="auto"/>
        <w:right w:val="none" w:sz="0" w:space="0" w:color="auto"/>
      </w:divBdr>
    </w:div>
    <w:div w:id="1617760911">
      <w:bodyDiv w:val="1"/>
      <w:marLeft w:val="0"/>
      <w:marRight w:val="0"/>
      <w:marTop w:val="0"/>
      <w:marBottom w:val="0"/>
      <w:divBdr>
        <w:top w:val="none" w:sz="0" w:space="0" w:color="auto"/>
        <w:left w:val="none" w:sz="0" w:space="0" w:color="auto"/>
        <w:bottom w:val="none" w:sz="0" w:space="0" w:color="auto"/>
        <w:right w:val="none" w:sz="0" w:space="0" w:color="auto"/>
      </w:divBdr>
      <w:divsChild>
        <w:div w:id="377165021">
          <w:marLeft w:val="0"/>
          <w:marRight w:val="0"/>
          <w:marTop w:val="0"/>
          <w:marBottom w:val="0"/>
          <w:divBdr>
            <w:top w:val="none" w:sz="0" w:space="0" w:color="auto"/>
            <w:left w:val="none" w:sz="0" w:space="0" w:color="auto"/>
            <w:bottom w:val="none" w:sz="0" w:space="0" w:color="auto"/>
            <w:right w:val="none" w:sz="0" w:space="0" w:color="auto"/>
          </w:divBdr>
          <w:divsChild>
            <w:div w:id="2037659522">
              <w:marLeft w:val="0"/>
              <w:marRight w:val="0"/>
              <w:marTop w:val="0"/>
              <w:marBottom w:val="0"/>
              <w:divBdr>
                <w:top w:val="none" w:sz="0" w:space="0" w:color="auto"/>
                <w:left w:val="none" w:sz="0" w:space="0" w:color="auto"/>
                <w:bottom w:val="none" w:sz="0" w:space="0" w:color="auto"/>
                <w:right w:val="none" w:sz="0" w:space="0" w:color="auto"/>
              </w:divBdr>
              <w:divsChild>
                <w:div w:id="51974605">
                  <w:marLeft w:val="0"/>
                  <w:marRight w:val="0"/>
                  <w:marTop w:val="0"/>
                  <w:marBottom w:val="0"/>
                  <w:divBdr>
                    <w:top w:val="none" w:sz="0" w:space="0" w:color="auto"/>
                    <w:left w:val="none" w:sz="0" w:space="0" w:color="auto"/>
                    <w:bottom w:val="none" w:sz="0" w:space="0" w:color="auto"/>
                    <w:right w:val="none" w:sz="0" w:space="0" w:color="auto"/>
                  </w:divBdr>
                  <w:divsChild>
                    <w:div w:id="204459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186689">
      <w:bodyDiv w:val="1"/>
      <w:marLeft w:val="0"/>
      <w:marRight w:val="0"/>
      <w:marTop w:val="0"/>
      <w:marBottom w:val="0"/>
      <w:divBdr>
        <w:top w:val="none" w:sz="0" w:space="0" w:color="auto"/>
        <w:left w:val="none" w:sz="0" w:space="0" w:color="auto"/>
        <w:bottom w:val="none" w:sz="0" w:space="0" w:color="auto"/>
        <w:right w:val="none" w:sz="0" w:space="0" w:color="auto"/>
      </w:divBdr>
    </w:div>
    <w:div w:id="1769959298">
      <w:bodyDiv w:val="1"/>
      <w:marLeft w:val="0"/>
      <w:marRight w:val="0"/>
      <w:marTop w:val="0"/>
      <w:marBottom w:val="0"/>
      <w:divBdr>
        <w:top w:val="none" w:sz="0" w:space="0" w:color="auto"/>
        <w:left w:val="none" w:sz="0" w:space="0" w:color="auto"/>
        <w:bottom w:val="none" w:sz="0" w:space="0" w:color="auto"/>
        <w:right w:val="none" w:sz="0" w:space="0" w:color="auto"/>
      </w:divBdr>
    </w:div>
    <w:div w:id="1813205724">
      <w:bodyDiv w:val="1"/>
      <w:marLeft w:val="0"/>
      <w:marRight w:val="0"/>
      <w:marTop w:val="0"/>
      <w:marBottom w:val="0"/>
      <w:divBdr>
        <w:top w:val="none" w:sz="0" w:space="0" w:color="auto"/>
        <w:left w:val="none" w:sz="0" w:space="0" w:color="auto"/>
        <w:bottom w:val="none" w:sz="0" w:space="0" w:color="auto"/>
        <w:right w:val="none" w:sz="0" w:space="0" w:color="auto"/>
      </w:divBdr>
    </w:div>
    <w:div w:id="1936671836">
      <w:bodyDiv w:val="1"/>
      <w:marLeft w:val="0"/>
      <w:marRight w:val="0"/>
      <w:marTop w:val="0"/>
      <w:marBottom w:val="0"/>
      <w:divBdr>
        <w:top w:val="none" w:sz="0" w:space="0" w:color="auto"/>
        <w:left w:val="none" w:sz="0" w:space="0" w:color="auto"/>
        <w:bottom w:val="none" w:sz="0" w:space="0" w:color="auto"/>
        <w:right w:val="none" w:sz="0" w:space="0" w:color="auto"/>
      </w:divBdr>
    </w:div>
    <w:div w:id="1986465576">
      <w:bodyDiv w:val="1"/>
      <w:marLeft w:val="0"/>
      <w:marRight w:val="0"/>
      <w:marTop w:val="0"/>
      <w:marBottom w:val="0"/>
      <w:divBdr>
        <w:top w:val="none" w:sz="0" w:space="0" w:color="auto"/>
        <w:left w:val="none" w:sz="0" w:space="0" w:color="auto"/>
        <w:bottom w:val="none" w:sz="0" w:space="0" w:color="auto"/>
        <w:right w:val="none" w:sz="0" w:space="0" w:color="auto"/>
      </w:divBdr>
    </w:div>
    <w:div w:id="1992363056">
      <w:bodyDiv w:val="1"/>
      <w:marLeft w:val="0"/>
      <w:marRight w:val="0"/>
      <w:marTop w:val="0"/>
      <w:marBottom w:val="0"/>
      <w:divBdr>
        <w:top w:val="none" w:sz="0" w:space="0" w:color="auto"/>
        <w:left w:val="none" w:sz="0" w:space="0" w:color="auto"/>
        <w:bottom w:val="none" w:sz="0" w:space="0" w:color="auto"/>
        <w:right w:val="none" w:sz="0" w:space="0" w:color="auto"/>
      </w:divBdr>
    </w:div>
    <w:div w:id="2020812856">
      <w:bodyDiv w:val="1"/>
      <w:marLeft w:val="0"/>
      <w:marRight w:val="0"/>
      <w:marTop w:val="0"/>
      <w:marBottom w:val="0"/>
      <w:divBdr>
        <w:top w:val="none" w:sz="0" w:space="0" w:color="auto"/>
        <w:left w:val="none" w:sz="0" w:space="0" w:color="auto"/>
        <w:bottom w:val="none" w:sz="0" w:space="0" w:color="auto"/>
        <w:right w:val="none" w:sz="0" w:space="0" w:color="auto"/>
      </w:divBdr>
    </w:div>
    <w:div w:id="2057045690">
      <w:bodyDiv w:val="1"/>
      <w:marLeft w:val="0"/>
      <w:marRight w:val="0"/>
      <w:marTop w:val="0"/>
      <w:marBottom w:val="0"/>
      <w:divBdr>
        <w:top w:val="none" w:sz="0" w:space="0" w:color="auto"/>
        <w:left w:val="none" w:sz="0" w:space="0" w:color="auto"/>
        <w:bottom w:val="none" w:sz="0" w:space="0" w:color="auto"/>
        <w:right w:val="none" w:sz="0" w:space="0" w:color="auto"/>
      </w:divBdr>
    </w:div>
    <w:div w:id="2121217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emf"/><Relationship Id="rId11" Type="http://schemas.openxmlformats.org/officeDocument/2006/relationships/footnotes" Target="footnotes.xml"/><Relationship Id="rId6" Type="http://schemas.openxmlformats.org/officeDocument/2006/relationships/customXml" Target="../customXml/item6.xml"/><Relationship Id="rId15" Type="http://schemas.openxmlformats.org/officeDocument/2006/relationships/hyperlink" Target="mailto:randi.davis@undp.org" TargetMode="Externa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instat.gov.al/en/publications/books/2025/labour-market-2024/" TargetMode="External"/><Relationship Id="rId1" Type="http://schemas.openxmlformats.org/officeDocument/2006/relationships/hyperlink" Target="https://thedocs.worldbank.org/en/doc/7d1d0d8ab5c519adee05b0519352f840-0080012025/original/WB28-FC-EN-01-1-ALB.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p:Policy xmlns:p="office.server.policy" id="" local="true">
  <p:Name>UNDP_POPP_DOCUMENTLIB_CONTENTTYPE</p:Name>
  <p:Description/>
  <p:Statement/>
  <p:PolicyItems>
    <p:PolicyItem featureId="Microsoft.Office.RecordsManagement.PolicyFeatures.PolicyLabel" staticId="0x01010061FF32BFFC2B4E50A3A86F4682D7D367007687F3382310C0489D2A99E053BA6D39|-591493697" UniqueId="d084c973-6e46-4ddd-b9a1-4c01a62f12ea">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properties>
            <height>0.5</height>
            <font>Calibri</font>
          </properties>
          <segment type="literal">Effective Date: </segment>
          <segment type="metadata">UNDP_POPP_EFFECTIVEDATE</segment>
          <segment type="literal">                                                Version #: </segment>
          <segment type="metadata">UNDP_POPP_REFITEM_VERSION</segment>
        </label>
      </p:CustomData>
    </p:PolicyItem>
  </p:PolicyItems>
</p:Policy>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1bc55d21ccf65ea3244133f74b4ae2a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eaae514dcb1a7b42971ecd07a5244f1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Value>669</Value>
    </TaxCatchAll>
    <OfficeCountry xmlns="d9cf0e28-81d2-4dc7-8b10-820d80ed680d">B0532 - Albania - Tirana</OfficeCountry>
    <DocumentStatus xmlns="d9cf0e28-81d2-4dc7-8b10-820d80ed680d">Approved</DocumentStatus>
    <DocCoverageEndDate xmlns="d9cf0e28-81d2-4dc7-8b10-820d80ed680d">2025-12-31T05:00:00+00:00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Annual Progress Report</FileNameDescription>
    <ProjectNumber xmlns="d9cf0e28-81d2-4dc7-8b10-820d80ed680d">01000856</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UNDP-ALB</OperatingUnit>
    <lcf76f155ced4ddcb4097134ff3c332f xmlns="d9cf0e28-81d2-4dc7-8b10-820d80ed680d">
      <Terms xmlns="http://schemas.microsoft.com/office/infopath/2007/PartnerControls"/>
    </lcf76f155ced4ddcb4097134ff3c332f>
    <FocusArea xmlns="d9cf0e28-81d2-4dc7-8b10-820d80ed680d">Human Development</FocusArea>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A37580E9-8A8F-4622-8D1E-FEEF5A9E8DCE}">
  <ds:schemaRefs>
    <ds:schemaRef ds:uri="office.server.policy"/>
  </ds:schemaRefs>
</ds:datastoreItem>
</file>

<file path=customXml/itemProps2.xml><?xml version="1.0" encoding="utf-8"?>
<ds:datastoreItem xmlns:ds="http://schemas.openxmlformats.org/officeDocument/2006/customXml" ds:itemID="{A03FC277-8415-45A9-B4A7-A2CE019E9429}"/>
</file>

<file path=customXml/itemProps3.xml><?xml version="1.0" encoding="utf-8"?>
<ds:datastoreItem xmlns:ds="http://schemas.openxmlformats.org/officeDocument/2006/customXml" ds:itemID="{BE762549-3961-4327-8D50-49251E21CB06}">
  <ds:schemaRefs>
    <ds:schemaRef ds:uri="http://schemas.openxmlformats.org/officeDocument/2006/bibliography"/>
  </ds:schemaRefs>
</ds:datastoreItem>
</file>

<file path=customXml/itemProps4.xml><?xml version="1.0" encoding="utf-8"?>
<ds:datastoreItem xmlns:ds="http://schemas.openxmlformats.org/officeDocument/2006/customXml" ds:itemID="{7FF5485A-1C9E-4897-A5F8-17AD166F8900}">
  <ds:schemaRefs>
    <ds:schemaRef ds:uri="http://schemas.microsoft.com/sharepoint/v3/contenttype/forms"/>
  </ds:schemaRefs>
</ds:datastoreItem>
</file>

<file path=customXml/itemProps5.xml><?xml version="1.0" encoding="utf-8"?>
<ds:datastoreItem xmlns:ds="http://schemas.openxmlformats.org/officeDocument/2006/customXml" ds:itemID="{29744AB3-1B0E-4169-BE62-204CE0ED02CF}">
  <ds:schemaRefs>
    <ds:schemaRef ds:uri="http://schemas.microsoft.com/sharepoint/events"/>
  </ds:schemaRefs>
</ds:datastoreItem>
</file>

<file path=customXml/itemProps6.xml><?xml version="1.0" encoding="utf-8"?>
<ds:datastoreItem xmlns:ds="http://schemas.openxmlformats.org/officeDocument/2006/customXml" ds:itemID="{494B6F95-395B-4400-894A-E3A71BAF3477}">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53</Pages>
  <Words>15813</Words>
  <Characters>90138</Characters>
  <Application>Microsoft Office Word</Application>
  <DocSecurity>0</DocSecurity>
  <Lines>751</Lines>
  <Paragraphs>211</Paragraphs>
  <ScaleCrop>false</ScaleCrop>
  <HeadingPairs>
    <vt:vector size="2" baseType="variant">
      <vt:variant>
        <vt:lpstr>Title</vt:lpstr>
      </vt:variant>
      <vt:variant>
        <vt:i4>1</vt:i4>
      </vt:variant>
    </vt:vector>
  </HeadingPairs>
  <TitlesOfParts>
    <vt:vector size="1" baseType="lpstr">
      <vt:lpstr/>
    </vt:vector>
  </TitlesOfParts>
  <Company>UNDP BOM/OFA</Company>
  <LinksUpToDate>false</LinksUpToDate>
  <CharactersWithSpaces>105740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Progress Report</dc:title>
  <dc:subject/>
  <dc:creator>Mariko Aoki</dc:creator>
  <cp:keywords/>
  <cp:lastModifiedBy>Sonila Limaj</cp:lastModifiedBy>
  <cp:revision>5</cp:revision>
  <cp:lastPrinted>2026-01-27T05:53:00Z</cp:lastPrinted>
  <dcterms:created xsi:type="dcterms:W3CDTF">2026-01-27T05:52:00Z</dcterms:created>
  <dcterms:modified xsi:type="dcterms:W3CDTF">2026-03-31T22:19:00Z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POPPBusinessProcess">
    <vt:lpwstr/>
  </property>
  <property fmtid="{D5CDD505-2E9C-101B-9397-08002B2CF9AE}" pid="4" name="_dlc_DocIdItemGuid">
    <vt:lpwstr>39f7b412-949e-44f8-954d-0b5d73f26db5</vt:lpwstr>
  </property>
  <property fmtid="{D5CDD505-2E9C-101B-9397-08002B2CF9AE}" pid="5" name="UNDP_POPP_BUSINESSUNIT">
    <vt:lpwstr>669;#Programme and Project Management|1c019435-9793-447e-8959-0b32d23bf3d5</vt:lpwstr>
  </property>
  <property fmtid="{D5CDD505-2E9C-101B-9397-08002B2CF9AE}" pid="6" name="UNDP_POPP_BUSINESSPROCESS_HIDDEN">
    <vt:lpwstr/>
  </property>
  <property fmtid="{D5CDD505-2E9C-101B-9397-08002B2CF9AE}" pid="7" name="TaxCatchAll">
    <vt:lpwstr>669;#Programme and Project Management|1c019435-9793-447e-8959-0b32d23bf3d5</vt:lpwstr>
  </property>
  <property fmtid="{D5CDD505-2E9C-101B-9397-08002B2CF9AE}" pid="8" name="l0e6ef0c43e74560bd7f3acd1f5e8571">
    <vt:lpwstr>Programme and Project Management|1c019435-9793-447e-8959-0b32d23bf3d5</vt:lpwstr>
  </property>
  <property fmtid="{D5CDD505-2E9C-101B-9397-08002B2CF9AE}" pid="9" name="DLCPolicyLabelValue">
    <vt:lpwstr>Effective Date: {Effective Date}                                                Version #: {POPPRefItemVersion}</vt:lpwstr>
  </property>
</Properties>
</file>